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DB9" w:rsidRPr="00824DB9" w:rsidRDefault="00824DB9" w:rsidP="00824DB9">
      <w:pPr>
        <w:pStyle w:val="Heading1"/>
      </w:pPr>
      <w:r w:rsidRPr="00824DB9">
        <w:t>Contemporary Planning Initiatives</w:t>
      </w:r>
    </w:p>
    <w:p w:rsidR="00824DB9" w:rsidRPr="00824DB9" w:rsidRDefault="00824DB9" w:rsidP="00824DB9">
      <w:r w:rsidRPr="00824DB9">
        <w:t>Many municipalities have adopted or opted in to contemporary planning initiatives</w:t>
      </w:r>
      <w:r>
        <w:t xml:space="preserve"> </w:t>
      </w:r>
      <w:r w:rsidRPr="00824DB9">
        <w:t>and other planning activities that promote economic development, smart growth,</w:t>
      </w:r>
      <w:r>
        <w:t xml:space="preserve"> </w:t>
      </w:r>
      <w:r w:rsidRPr="00824DB9">
        <w:t xml:space="preserve">healthy transportation, and greenhouse gas emission reduction. </w:t>
      </w:r>
      <w:r>
        <w:t>The table shows</w:t>
      </w:r>
      <w:r w:rsidRPr="00824DB9">
        <w:t xml:space="preserve"> the municipalities that are participating in these programs. A brief</w:t>
      </w:r>
      <w:r>
        <w:t xml:space="preserve"> </w:t>
      </w:r>
      <w:r w:rsidRPr="00824DB9">
        <w:t>description of each program is presented below.</w:t>
      </w:r>
    </w:p>
    <w:p w:rsidR="00824DB9" w:rsidRPr="00824DB9" w:rsidRDefault="00824DB9" w:rsidP="00824DB9">
      <w:pPr>
        <w:pStyle w:val="Heading2"/>
      </w:pPr>
      <w:r w:rsidRPr="00824DB9">
        <w:t>Economic Development</w:t>
      </w:r>
    </w:p>
    <w:p w:rsidR="00824DB9" w:rsidRPr="00824DB9" w:rsidRDefault="00DE3388" w:rsidP="00824DB9">
      <w:pPr>
        <w:pStyle w:val="Heading3"/>
      </w:pPr>
      <w:r>
        <w:t>MassWorks Infrastructure Program</w:t>
      </w:r>
    </w:p>
    <w:p w:rsidR="00324EAA" w:rsidRDefault="00771D9F" w:rsidP="00324EAA">
      <w:r>
        <w:t xml:space="preserve">The MassWorks Infrastructure Program provides a one-stop shop for municipalities and other eligible public entities seeking public infrastructure funding to support economic development and job creation and retention; housing development at a density of at least four units per acre (both market and affordable units); and transportation improvements that enhance safety in small, rural communities. </w:t>
      </w:r>
      <w:r w:rsidR="00324EAA">
        <w:t xml:space="preserve">The MassWorks Infrastructure Program is administered by the Executive Office of Housing and Economic Development, in cooperation with the Department of Transportation and </w:t>
      </w:r>
      <w:r w:rsidR="00624E6C">
        <w:t xml:space="preserve">the </w:t>
      </w:r>
      <w:r w:rsidR="00324EAA">
        <w:t xml:space="preserve">Executive Office for Administration </w:t>
      </w:r>
      <w:r w:rsidR="00624E6C">
        <w:t>and</w:t>
      </w:r>
      <w:r w:rsidR="00324EAA">
        <w:t xml:space="preserve"> Finance.</w:t>
      </w:r>
    </w:p>
    <w:commentRangeStart w:id="0"/>
    <w:p w:rsidR="00DE3388" w:rsidRPr="0037566D" w:rsidRDefault="00E10342" w:rsidP="00824DB9">
      <w:r>
        <w:fldChar w:fldCharType="begin"/>
      </w:r>
      <w:r>
        <w:instrText xml:space="preserve"> HYPERLINK "http://www.mass.gov/hed/economic/eohed/pro/infrastructure/massworks/" </w:instrText>
      </w:r>
      <w:r>
        <w:fldChar w:fldCharType="separate"/>
      </w:r>
      <w:r w:rsidR="00F20443" w:rsidRPr="0037566D">
        <w:rPr>
          <w:rStyle w:val="Hyperlink"/>
          <w:u w:val="none"/>
        </w:rPr>
        <w:t>www.mass.gov/hed/economic/eohed/pro/infrastructure/massworks/</w:t>
      </w:r>
      <w:r>
        <w:rPr>
          <w:rStyle w:val="Hyperlink"/>
          <w:u w:val="none"/>
        </w:rPr>
        <w:fldChar w:fldCharType="end"/>
      </w:r>
      <w:commentRangeEnd w:id="0"/>
      <w:r>
        <w:rPr>
          <w:rStyle w:val="CommentReference"/>
        </w:rPr>
        <w:commentReference w:id="0"/>
      </w:r>
    </w:p>
    <w:p w:rsidR="00824DB9" w:rsidRPr="00824DB9" w:rsidRDefault="00824DB9" w:rsidP="00737072">
      <w:pPr>
        <w:pStyle w:val="Heading3"/>
      </w:pPr>
      <w:r w:rsidRPr="00824DB9">
        <w:t>Chapter 43D Priority Development Sites</w:t>
      </w:r>
      <w:bookmarkStart w:id="1" w:name="_GoBack"/>
      <w:bookmarkEnd w:id="1"/>
    </w:p>
    <w:p w:rsidR="00F547C1" w:rsidRDefault="00324EAA" w:rsidP="00824DB9">
      <w:r>
        <w:t>Chapter 43D p</w:t>
      </w:r>
      <w:r w:rsidR="00824DB9" w:rsidRPr="00824DB9">
        <w:t>rovides communities with a tool for targeted economic growth. It guarantees that</w:t>
      </w:r>
      <w:r w:rsidR="00737072">
        <w:t xml:space="preserve"> </w:t>
      </w:r>
      <w:r w:rsidR="00824DB9" w:rsidRPr="00824DB9">
        <w:t>local permitting decisions will be made within 180 days of submittal. A property</w:t>
      </w:r>
      <w:r w:rsidR="00737072">
        <w:t xml:space="preserve"> </w:t>
      </w:r>
      <w:r w:rsidR="00824DB9" w:rsidRPr="00824DB9">
        <w:t>must be zoned for commercial or industrial development and must be approved by</w:t>
      </w:r>
      <w:r w:rsidR="00737072">
        <w:t xml:space="preserve"> </w:t>
      </w:r>
      <w:r w:rsidR="00824DB9" w:rsidRPr="00824DB9">
        <w:t>the local governing body to be eligible. A check</w:t>
      </w:r>
      <w:r w:rsidR="00771D9F">
        <w:t xml:space="preserve"> </w:t>
      </w:r>
      <w:r w:rsidR="00824DB9" w:rsidRPr="00824DB9">
        <w:t xml:space="preserve">mark </w:t>
      </w:r>
      <w:r w:rsidR="00F547C1">
        <w:t>in</w:t>
      </w:r>
      <w:r w:rsidR="00771D9F" w:rsidRPr="00824DB9">
        <w:t xml:space="preserve"> </w:t>
      </w:r>
      <w:r w:rsidR="00824DB9" w:rsidRPr="00824DB9">
        <w:t>this category indicates</w:t>
      </w:r>
      <w:r w:rsidR="00737072">
        <w:t xml:space="preserve"> </w:t>
      </w:r>
      <w:r w:rsidR="00824DB9" w:rsidRPr="00824DB9">
        <w:t>that a community has received permitting approval since the program began in 2007.</w:t>
      </w:r>
      <w:r w:rsidR="00D8771F" w:rsidRPr="00D8771F">
        <w:t xml:space="preserve"> </w:t>
      </w:r>
    </w:p>
    <w:p w:rsidR="00824DB9" w:rsidRPr="00824DB9" w:rsidRDefault="00D8771F" w:rsidP="00824DB9">
      <w:commentRangeStart w:id="2"/>
      <w:r w:rsidRPr="00324EAA">
        <w:t>www.mass.gov/hed/economic/eohed/pro/about/mpro-annual-reports.html</w:t>
      </w:r>
      <w:commentRangeEnd w:id="2"/>
      <w:r w:rsidR="001E769A">
        <w:rPr>
          <w:rStyle w:val="CommentReference"/>
        </w:rPr>
        <w:commentReference w:id="2"/>
      </w:r>
    </w:p>
    <w:p w:rsidR="00824DB9" w:rsidRPr="00824DB9" w:rsidRDefault="00824DB9" w:rsidP="00737072">
      <w:pPr>
        <w:pStyle w:val="Heading3"/>
      </w:pPr>
      <w:r w:rsidRPr="00824DB9">
        <w:t>Transportation Management Association</w:t>
      </w:r>
      <w:r w:rsidR="00771D9F">
        <w:t>s</w:t>
      </w:r>
      <w:r w:rsidRPr="00824DB9">
        <w:t xml:space="preserve"> (TMA</w:t>
      </w:r>
      <w:r w:rsidR="00771D9F">
        <w:t>s</w:t>
      </w:r>
      <w:r w:rsidRPr="00824DB9">
        <w:t>)</w:t>
      </w:r>
    </w:p>
    <w:p w:rsidR="00324EAA" w:rsidRDefault="00824DB9" w:rsidP="00824DB9">
      <w:r w:rsidRPr="00824DB9">
        <w:t xml:space="preserve">A </w:t>
      </w:r>
      <w:r w:rsidR="00771D9F">
        <w:t xml:space="preserve">TMA is a </w:t>
      </w:r>
      <w:r w:rsidRPr="00824DB9">
        <w:t xml:space="preserve">private, nonprofit association of businesses that </w:t>
      </w:r>
      <w:r w:rsidR="00771D9F">
        <w:t xml:space="preserve">are </w:t>
      </w:r>
      <w:r w:rsidRPr="00824DB9">
        <w:t>joined together in a legal agreement for the purpose reducing traffic congestion</w:t>
      </w:r>
      <w:r w:rsidR="00737072">
        <w:t xml:space="preserve"> </w:t>
      </w:r>
      <w:r w:rsidRPr="00824DB9">
        <w:t>and pollution by improving commuting options</w:t>
      </w:r>
      <w:r w:rsidR="00F547C1">
        <w:t xml:space="preserve">. </w:t>
      </w:r>
      <w:r w:rsidRPr="00824DB9">
        <w:t>A check</w:t>
      </w:r>
      <w:r w:rsidR="00FE6F77">
        <w:t xml:space="preserve"> </w:t>
      </w:r>
      <w:r w:rsidRPr="00824DB9">
        <w:t xml:space="preserve">mark </w:t>
      </w:r>
      <w:r w:rsidR="00BD51D3">
        <w:t>in</w:t>
      </w:r>
      <w:r w:rsidR="00BD51D3" w:rsidRPr="00824DB9">
        <w:t xml:space="preserve"> </w:t>
      </w:r>
      <w:r w:rsidRPr="00824DB9">
        <w:t>this category</w:t>
      </w:r>
      <w:r w:rsidR="00737072">
        <w:t xml:space="preserve"> </w:t>
      </w:r>
      <w:r w:rsidRPr="00824DB9">
        <w:t>indicates that a community is currently served by a TMA.</w:t>
      </w:r>
      <w:r w:rsidR="00D8771F" w:rsidRPr="00D8771F">
        <w:t xml:space="preserve"> </w:t>
      </w:r>
    </w:p>
    <w:p w:rsidR="00824DB9" w:rsidRPr="00824DB9" w:rsidRDefault="00D8771F" w:rsidP="00824DB9">
      <w:commentRangeStart w:id="3"/>
      <w:r w:rsidRPr="00324EAA">
        <w:t>www.masscommute.com/tma_members/</w:t>
      </w:r>
      <w:commentRangeEnd w:id="3"/>
      <w:r w:rsidR="0037566D">
        <w:rPr>
          <w:rStyle w:val="CommentReference"/>
        </w:rPr>
        <w:commentReference w:id="3"/>
      </w:r>
    </w:p>
    <w:p w:rsidR="00824DB9" w:rsidRPr="00737072" w:rsidRDefault="00824DB9" w:rsidP="00737072">
      <w:pPr>
        <w:pStyle w:val="Heading2"/>
      </w:pPr>
      <w:r w:rsidRPr="00737072">
        <w:lastRenderedPageBreak/>
        <w:t>Smart Growth</w:t>
      </w:r>
    </w:p>
    <w:p w:rsidR="00737072" w:rsidRDefault="00737072" w:rsidP="00737072">
      <w:pPr>
        <w:pStyle w:val="Heading3"/>
      </w:pPr>
      <w:r w:rsidRPr="00737072">
        <w:t>Chapter 40R</w:t>
      </w:r>
      <w:r w:rsidR="003B202D">
        <w:t xml:space="preserve"> </w:t>
      </w:r>
      <w:r w:rsidRPr="00737072">
        <w:t>Smart Growth Zoning Incentive Program</w:t>
      </w:r>
    </w:p>
    <w:p w:rsidR="00F547C1" w:rsidRDefault="003B202D" w:rsidP="00CE0EA0">
      <w:r>
        <w:t>Chapter 40R p</w:t>
      </w:r>
      <w:r w:rsidR="00CE0EA0" w:rsidRPr="00CE0EA0">
        <w:t>rovide</w:t>
      </w:r>
      <w:r w:rsidR="00F547C1">
        <w:t>s</w:t>
      </w:r>
      <w:r w:rsidR="00CE0EA0" w:rsidRPr="00CE0EA0">
        <w:t xml:space="preserve"> incentives for municipalities to adopt zoning bylaws that encourage</w:t>
      </w:r>
      <w:r w:rsidR="00CE0EA0">
        <w:t xml:space="preserve"> </w:t>
      </w:r>
      <w:r w:rsidR="00CE0EA0" w:rsidRPr="00CE0EA0">
        <w:t xml:space="preserve">smart growth, including development near transit services. </w:t>
      </w:r>
      <w:r w:rsidR="005D1B2D">
        <w:t xml:space="preserve">While Chapter 40R provides </w:t>
      </w:r>
      <w:r w:rsidR="005D1B2D" w:rsidRPr="00CE0EA0">
        <w:t>state</w:t>
      </w:r>
      <w:r w:rsidR="005D1B2D">
        <w:t xml:space="preserve"> </w:t>
      </w:r>
      <w:r w:rsidR="005D1B2D" w:rsidRPr="00CE0EA0">
        <w:t>incentive payments for 40R development, Chapter 40S provides payments to offset</w:t>
      </w:r>
      <w:r w:rsidR="005D1B2D">
        <w:t xml:space="preserve"> </w:t>
      </w:r>
      <w:r w:rsidR="005D1B2D" w:rsidRPr="00CE0EA0">
        <w:t xml:space="preserve">unmet education expenses for new students </w:t>
      </w:r>
      <w:r w:rsidR="005D1B2D">
        <w:t>who li</w:t>
      </w:r>
      <w:r w:rsidR="00BD51D3">
        <w:t>v</w:t>
      </w:r>
      <w:r w:rsidR="005D1B2D">
        <w:t xml:space="preserve">e </w:t>
      </w:r>
      <w:r w:rsidR="005D1B2D" w:rsidRPr="00CE0EA0">
        <w:t xml:space="preserve">in </w:t>
      </w:r>
      <w:r w:rsidR="005D1B2D">
        <w:t xml:space="preserve">40R </w:t>
      </w:r>
      <w:r w:rsidR="005D1B2D" w:rsidRPr="00CE0EA0">
        <w:t xml:space="preserve">developments. </w:t>
      </w:r>
      <w:r w:rsidR="00CE0EA0" w:rsidRPr="00CE0EA0">
        <w:t>Although several</w:t>
      </w:r>
      <w:r w:rsidR="00CE0EA0">
        <w:t xml:space="preserve"> </w:t>
      </w:r>
      <w:r w:rsidR="00CE0EA0" w:rsidRPr="00CE0EA0">
        <w:t>municipalities have adopted 40R districts, there is no current incentive funding for</w:t>
      </w:r>
      <w:r w:rsidR="00CE0EA0">
        <w:t xml:space="preserve"> </w:t>
      </w:r>
      <w:r w:rsidR="00CE0EA0" w:rsidRPr="00CE0EA0">
        <w:t>additional districts. A check</w:t>
      </w:r>
      <w:r w:rsidR="00FE6F77">
        <w:t xml:space="preserve"> </w:t>
      </w:r>
      <w:r w:rsidR="00CE0EA0" w:rsidRPr="00CE0EA0">
        <w:t xml:space="preserve">mark </w:t>
      </w:r>
      <w:r w:rsidR="0037566D">
        <w:t>in</w:t>
      </w:r>
      <w:r w:rsidR="0037566D" w:rsidRPr="00CE0EA0">
        <w:t xml:space="preserve"> </w:t>
      </w:r>
      <w:r w:rsidR="00CE0EA0" w:rsidRPr="00CE0EA0">
        <w:t>this category indicates that a community has</w:t>
      </w:r>
      <w:r w:rsidR="00CE0EA0">
        <w:t xml:space="preserve"> </w:t>
      </w:r>
      <w:r w:rsidR="00CE0EA0" w:rsidRPr="00CE0EA0">
        <w:t>adopted a 40R district since the program began in 2004.</w:t>
      </w:r>
    </w:p>
    <w:p w:rsidR="00CE0EA0" w:rsidRDefault="00E04270" w:rsidP="00CE0EA0">
      <w:commentRangeStart w:id="4"/>
      <w:r w:rsidRPr="00324EAA">
        <w:t>www.mass.gov/hed/docs/dhcd/cd/ch40r/40ractivity.pdf</w:t>
      </w:r>
      <w:commentRangeEnd w:id="4"/>
      <w:r w:rsidR="0037566D">
        <w:rPr>
          <w:rStyle w:val="CommentReference"/>
        </w:rPr>
        <w:commentReference w:id="4"/>
      </w:r>
    </w:p>
    <w:p w:rsidR="00CE0EA0" w:rsidRPr="00CE0EA0" w:rsidRDefault="00CE0EA0" w:rsidP="00CE0EA0">
      <w:pPr>
        <w:pStyle w:val="Heading3"/>
      </w:pPr>
      <w:r w:rsidRPr="00CE0EA0">
        <w:t>Growth Districts Initiative (GDI)</w:t>
      </w:r>
      <w:r w:rsidR="00884566">
        <w:t xml:space="preserve"> Grants</w:t>
      </w:r>
    </w:p>
    <w:p w:rsidR="00630A4F" w:rsidRDefault="007C5AC8" w:rsidP="00CE0EA0">
      <w:r>
        <w:t>Through</w:t>
      </w:r>
      <w:r w:rsidR="00884566">
        <w:t xml:space="preserve"> this program, t</w:t>
      </w:r>
      <w:r w:rsidR="00884566" w:rsidRPr="00CE0EA0">
        <w:t>he Executive Office of</w:t>
      </w:r>
      <w:r w:rsidR="00884566">
        <w:t xml:space="preserve"> </w:t>
      </w:r>
      <w:r w:rsidR="00884566" w:rsidRPr="00CE0EA0">
        <w:t>Housing and Economic</w:t>
      </w:r>
      <w:r w:rsidR="00884566">
        <w:t xml:space="preserve"> Development (EOHED) p</w:t>
      </w:r>
      <w:r w:rsidR="00CE0EA0" w:rsidRPr="00CE0EA0">
        <w:t>artners with municipalities that have identified areas within their community</w:t>
      </w:r>
      <w:r w:rsidR="00CE0EA0">
        <w:t xml:space="preserve"> </w:t>
      </w:r>
      <w:r w:rsidR="00CE0EA0" w:rsidRPr="00CE0EA0">
        <w:t xml:space="preserve">as being appropriate locations for significant growth. </w:t>
      </w:r>
      <w:r w:rsidR="00884566">
        <w:t xml:space="preserve">EOHED </w:t>
      </w:r>
      <w:r w:rsidR="00CE0EA0" w:rsidRPr="00CE0EA0">
        <w:t>works with the community and property</w:t>
      </w:r>
      <w:r w:rsidR="00CE0EA0">
        <w:t xml:space="preserve"> </w:t>
      </w:r>
      <w:r w:rsidR="00CE0EA0" w:rsidRPr="00CE0EA0">
        <w:t>owners to create highly attractive and competitive districts for growth within the</w:t>
      </w:r>
      <w:r w:rsidR="00CE0EA0">
        <w:t xml:space="preserve"> </w:t>
      </w:r>
      <w:r w:rsidR="00CE0EA0" w:rsidRPr="00CE0EA0">
        <w:t>municipalities. A check</w:t>
      </w:r>
      <w:r w:rsidR="00FE6F77">
        <w:t xml:space="preserve"> </w:t>
      </w:r>
      <w:r w:rsidR="00CE0EA0" w:rsidRPr="00CE0EA0">
        <w:t xml:space="preserve">mark </w:t>
      </w:r>
      <w:r w:rsidR="003F3DE2">
        <w:t>in</w:t>
      </w:r>
      <w:r w:rsidR="003F3DE2" w:rsidRPr="00CE0EA0">
        <w:t xml:space="preserve"> </w:t>
      </w:r>
      <w:r w:rsidR="00CE0EA0" w:rsidRPr="00CE0EA0">
        <w:t>this category indicates that a community has</w:t>
      </w:r>
      <w:r w:rsidR="00CE0EA0">
        <w:t xml:space="preserve"> </w:t>
      </w:r>
      <w:r w:rsidR="00CE0EA0" w:rsidRPr="00CE0EA0">
        <w:t>been designated as a Growth District since the program began in 2004.</w:t>
      </w:r>
      <w:r w:rsidR="00E04270" w:rsidRPr="00E04270">
        <w:t xml:space="preserve"> </w:t>
      </w:r>
    </w:p>
    <w:p w:rsidR="00CE0EA0" w:rsidRPr="00CE0EA0" w:rsidRDefault="00E04270" w:rsidP="00CE0EA0">
      <w:commentRangeStart w:id="5"/>
      <w:r w:rsidRPr="00324EAA">
        <w:t>www.mass.gov/hed/economic/eohed/pro/gdi/gdi-guidelines.html</w:t>
      </w:r>
      <w:commentRangeEnd w:id="5"/>
      <w:r w:rsidR="001E769A">
        <w:rPr>
          <w:rStyle w:val="CommentReference"/>
        </w:rPr>
        <w:commentReference w:id="5"/>
      </w:r>
    </w:p>
    <w:p w:rsidR="00CE0EA0" w:rsidRPr="00CE0EA0" w:rsidRDefault="00CE0EA0" w:rsidP="00CE0EA0">
      <w:pPr>
        <w:pStyle w:val="Heading3"/>
      </w:pPr>
      <w:r w:rsidRPr="00CE0EA0">
        <w:t xml:space="preserve">District Local Technical Assistance </w:t>
      </w:r>
      <w:r w:rsidR="007A21C7">
        <w:t xml:space="preserve">(DLTA) </w:t>
      </w:r>
      <w:r w:rsidRPr="00CE0EA0">
        <w:t>Program</w:t>
      </w:r>
    </w:p>
    <w:p w:rsidR="00324EAA" w:rsidRDefault="007C5AC8" w:rsidP="00CE0EA0">
      <w:r>
        <w:t>This program provides</w:t>
      </w:r>
      <w:r w:rsidRPr="00CE0EA0">
        <w:t xml:space="preserve"> </w:t>
      </w:r>
      <w:r w:rsidR="00CE0EA0" w:rsidRPr="00CE0EA0">
        <w:t xml:space="preserve">funding to </w:t>
      </w:r>
      <w:r>
        <w:t>r</w:t>
      </w:r>
      <w:r w:rsidR="00CE0EA0" w:rsidRPr="00CE0EA0">
        <w:t xml:space="preserve">egional </w:t>
      </w:r>
      <w:r>
        <w:t>p</w:t>
      </w:r>
      <w:r w:rsidR="00CE0EA0" w:rsidRPr="00CE0EA0">
        <w:t xml:space="preserve">lanning </w:t>
      </w:r>
      <w:r>
        <w:t>a</w:t>
      </w:r>
      <w:r w:rsidR="00CE0EA0" w:rsidRPr="00CE0EA0">
        <w:t>gencies to undertake planning efforts</w:t>
      </w:r>
      <w:r w:rsidR="00CE0EA0">
        <w:t xml:space="preserve"> </w:t>
      </w:r>
      <w:r>
        <w:t>by</w:t>
      </w:r>
      <w:r w:rsidRPr="00CE0EA0">
        <w:t xml:space="preserve"> </w:t>
      </w:r>
      <w:r w:rsidR="00CE0EA0" w:rsidRPr="00CE0EA0">
        <w:t>communities on any issues relat</w:t>
      </w:r>
      <w:r>
        <w:t>ed</w:t>
      </w:r>
      <w:r w:rsidR="00CE0EA0" w:rsidRPr="00CE0EA0">
        <w:t xml:space="preserve"> to smart growth or shared municipal</w:t>
      </w:r>
      <w:r w:rsidR="00CE0EA0">
        <w:t xml:space="preserve"> </w:t>
      </w:r>
      <w:r w:rsidR="00CE0EA0" w:rsidRPr="00CE0EA0">
        <w:t>services. MAPC has used this funding to write bylaws for communities that want</w:t>
      </w:r>
      <w:r w:rsidR="00CE0EA0">
        <w:t xml:space="preserve"> </w:t>
      </w:r>
      <w:r w:rsidR="00CE0EA0" w:rsidRPr="00CE0EA0">
        <w:t>to institute mixed-use developments in transit-oriented area</w:t>
      </w:r>
      <w:r>
        <w:t>s</w:t>
      </w:r>
      <w:r w:rsidR="00CE0EA0" w:rsidRPr="00CE0EA0">
        <w:t xml:space="preserve"> or other community</w:t>
      </w:r>
      <w:r w:rsidR="00CE0EA0">
        <w:t xml:space="preserve"> </w:t>
      </w:r>
      <w:r w:rsidR="00CE0EA0" w:rsidRPr="00CE0EA0">
        <w:t xml:space="preserve">centers. </w:t>
      </w:r>
      <w:r w:rsidR="00A43B9F" w:rsidRPr="00CE0EA0">
        <w:t>It can also be used for other purposes</w:t>
      </w:r>
      <w:r>
        <w:t>,</w:t>
      </w:r>
      <w:r w:rsidR="00A43B9F" w:rsidRPr="00CE0EA0">
        <w:t xml:space="preserve"> such as writing open space residential</w:t>
      </w:r>
      <w:r w:rsidR="00A43B9F">
        <w:t xml:space="preserve"> </w:t>
      </w:r>
      <w:r w:rsidR="00A43B9F" w:rsidRPr="00CE0EA0">
        <w:t xml:space="preserve">design bylaws to </w:t>
      </w:r>
      <w:r>
        <w:t>promote</w:t>
      </w:r>
      <w:r w:rsidRPr="00CE0EA0">
        <w:t xml:space="preserve"> </w:t>
      </w:r>
      <w:r w:rsidR="00A43B9F" w:rsidRPr="00CE0EA0">
        <w:t xml:space="preserve">cluster developments in greenfield areas. </w:t>
      </w:r>
      <w:r w:rsidR="00CE0EA0" w:rsidRPr="00CE0EA0">
        <w:t>A check</w:t>
      </w:r>
      <w:r w:rsidR="00FE6F77">
        <w:t xml:space="preserve"> </w:t>
      </w:r>
      <w:r w:rsidR="00CE0EA0" w:rsidRPr="00CE0EA0">
        <w:t xml:space="preserve">mark </w:t>
      </w:r>
      <w:r w:rsidR="003F3DE2">
        <w:t xml:space="preserve">in </w:t>
      </w:r>
      <w:r w:rsidR="00CE0EA0" w:rsidRPr="00CE0EA0">
        <w:t>this category indicates that a community has received assistance through the program</w:t>
      </w:r>
      <w:r w:rsidR="00CE0EA0">
        <w:t xml:space="preserve"> </w:t>
      </w:r>
      <w:r w:rsidR="00CE0EA0" w:rsidRPr="00CE0EA0">
        <w:t>since it began in 2006.</w:t>
      </w:r>
      <w:r w:rsidR="00E35DC0" w:rsidRPr="00E35DC0">
        <w:t xml:space="preserve"> </w:t>
      </w:r>
    </w:p>
    <w:p w:rsidR="00CE0EA0" w:rsidRDefault="00E35DC0" w:rsidP="00CE0EA0">
      <w:commentRangeStart w:id="6"/>
      <w:r w:rsidRPr="00324EAA">
        <w:t>www.mapc.org/node/1809</w:t>
      </w:r>
      <w:commentRangeEnd w:id="6"/>
      <w:r w:rsidR="001E769A">
        <w:rPr>
          <w:rStyle w:val="CommentReference"/>
        </w:rPr>
        <w:commentReference w:id="6"/>
      </w:r>
    </w:p>
    <w:p w:rsidR="000A6024" w:rsidRPr="000A6024" w:rsidRDefault="000A6024" w:rsidP="000A6024">
      <w:pPr>
        <w:pStyle w:val="Heading2"/>
      </w:pPr>
      <w:r w:rsidRPr="000A6024">
        <w:t>Land Use</w:t>
      </w:r>
    </w:p>
    <w:p w:rsidR="00036DB5" w:rsidRPr="000A6024" w:rsidRDefault="00036DB5" w:rsidP="00036DB5">
      <w:pPr>
        <w:pStyle w:val="Heading3"/>
      </w:pPr>
      <w:r>
        <w:t>Priority Development Area</w:t>
      </w:r>
      <w:r w:rsidR="00630A4F">
        <w:t xml:space="preserve"> </w:t>
      </w:r>
      <w:r w:rsidR="007A21C7">
        <w:t>(PDA)</w:t>
      </w:r>
    </w:p>
    <w:p w:rsidR="005C1C22" w:rsidRDefault="007A21C7" w:rsidP="005C1C22">
      <w:r>
        <w:t xml:space="preserve">PDAs in the </w:t>
      </w:r>
      <w:r w:rsidR="00803B6C">
        <w:t>Boston</w:t>
      </w:r>
      <w:r>
        <w:t xml:space="preserve"> Region MPO area are c</w:t>
      </w:r>
      <w:r w:rsidR="005C1C22">
        <w:t>ommunities that participated in the regional priority</w:t>
      </w:r>
      <w:r>
        <w:t>-</w:t>
      </w:r>
      <w:r w:rsidR="005C1C22">
        <w:t xml:space="preserve">area designation projects </w:t>
      </w:r>
      <w:r>
        <w:t xml:space="preserve">that involved MAPC </w:t>
      </w:r>
      <w:r w:rsidR="005C1C22">
        <w:t>directly</w:t>
      </w:r>
      <w:r>
        <w:t xml:space="preserve">. These </w:t>
      </w:r>
      <w:r w:rsidR="005C1C22">
        <w:t>includ</w:t>
      </w:r>
      <w:r>
        <w:t>e</w:t>
      </w:r>
      <w:r w:rsidR="005C1C22">
        <w:t xml:space="preserve"> </w:t>
      </w:r>
      <w:r>
        <w:t xml:space="preserve">the </w:t>
      </w:r>
      <w:r w:rsidR="005C1C22">
        <w:t>South Coast Rail Land Use Corridor Plan, Metro North Land Use Priority Plan, 495/MetroWest Development Compact Plan, and North Suburban Planning Council Priority Mapping Project.</w:t>
      </w:r>
    </w:p>
    <w:p w:rsidR="005C1C22" w:rsidRDefault="005C1C22" w:rsidP="00036DB5"/>
    <w:p w:rsidR="000A6024" w:rsidRPr="000A6024" w:rsidRDefault="000A6024" w:rsidP="000A6024">
      <w:pPr>
        <w:pStyle w:val="Heading3"/>
      </w:pPr>
      <w:r w:rsidRPr="000A6024">
        <w:t>Mixed</w:t>
      </w:r>
      <w:r w:rsidR="007A21C7">
        <w:t>-</w:t>
      </w:r>
      <w:r w:rsidRPr="000A6024">
        <w:t>Use Zoning Districts</w:t>
      </w:r>
    </w:p>
    <w:p w:rsidR="000A6024" w:rsidRDefault="000A6024" w:rsidP="000A6024">
      <w:r>
        <w:t xml:space="preserve">Many communities </w:t>
      </w:r>
      <w:r w:rsidR="007A21C7">
        <w:t xml:space="preserve">that lack </w:t>
      </w:r>
      <w:r>
        <w:t>commuter rail hav</w:t>
      </w:r>
      <w:r w:rsidR="00A81E23">
        <w:t xml:space="preserve">e </w:t>
      </w:r>
      <w:r w:rsidR="007A21C7">
        <w:t>developed</w:t>
      </w:r>
      <w:r w:rsidR="00A81E23">
        <w:t xml:space="preserve"> new mixed</w:t>
      </w:r>
      <w:r w:rsidR="007A21C7">
        <w:t>-</w:t>
      </w:r>
      <w:r w:rsidR="00A81E23">
        <w:t xml:space="preserve">use </w:t>
      </w:r>
      <w:r>
        <w:t>zones within village centers; these areas also lessen dependence on single</w:t>
      </w:r>
      <w:r w:rsidR="007A21C7">
        <w:t>-</w:t>
      </w:r>
      <w:r>
        <w:t>occupancy</w:t>
      </w:r>
      <w:r w:rsidR="00A81E23">
        <w:t xml:space="preserve"> </w:t>
      </w:r>
      <w:r>
        <w:t xml:space="preserve">vehicles by enabling </w:t>
      </w:r>
      <w:r w:rsidR="007A21C7">
        <w:t xml:space="preserve">people to make </w:t>
      </w:r>
      <w:r>
        <w:t>more walk and bike trips for lo</w:t>
      </w:r>
      <w:r w:rsidR="00A81E23">
        <w:t>cal shopping. A check</w:t>
      </w:r>
      <w:r w:rsidR="00FE6F77">
        <w:t xml:space="preserve"> </w:t>
      </w:r>
      <w:r w:rsidR="00A81E23">
        <w:t xml:space="preserve">mark </w:t>
      </w:r>
      <w:r w:rsidR="003F3DE2">
        <w:t xml:space="preserve">in </w:t>
      </w:r>
      <w:r>
        <w:t>this category indicates that a community has adopted some form of mixed-use zoning.</w:t>
      </w:r>
    </w:p>
    <w:p w:rsidR="000A6024" w:rsidRPr="000A6024" w:rsidRDefault="000A6024" w:rsidP="000A6024">
      <w:pPr>
        <w:pStyle w:val="Heading3"/>
      </w:pPr>
      <w:r w:rsidRPr="000A6024">
        <w:t>Community Preservation Act (CPA)</w:t>
      </w:r>
    </w:p>
    <w:p w:rsidR="00630A4F" w:rsidRDefault="00630A4F" w:rsidP="000A6024">
      <w:r>
        <w:t>The Community Preservation Act h</w:t>
      </w:r>
      <w:r w:rsidR="000A6024">
        <w:t>elps cities and towns address open</w:t>
      </w:r>
      <w:r w:rsidR="007A21C7">
        <w:t>-</w:t>
      </w:r>
      <w:r w:rsidR="000A6024">
        <w:t>space, recreation, hi</w:t>
      </w:r>
      <w:r w:rsidR="00A81E23">
        <w:t xml:space="preserve">storic preservation, and </w:t>
      </w:r>
      <w:r w:rsidR="000A6024">
        <w:t>affordable housing concerns by allowing com</w:t>
      </w:r>
      <w:r w:rsidR="00A81E23">
        <w:t xml:space="preserve">munities to raise funds </w:t>
      </w:r>
      <w:r w:rsidR="007A21C7">
        <w:t xml:space="preserve">by </w:t>
      </w:r>
      <w:r>
        <w:t xml:space="preserve">establishing </w:t>
      </w:r>
      <w:r w:rsidR="000A6024">
        <w:t xml:space="preserve">a dedicated property tax surcharge. The </w:t>
      </w:r>
      <w:r w:rsidR="00A81E23">
        <w:t xml:space="preserve">state matches the amount raised </w:t>
      </w:r>
      <w:r w:rsidR="000A6024">
        <w:t>by a community through the CPA Trust Fund. Almost half of the cities and tow</w:t>
      </w:r>
      <w:r w:rsidR="00A81E23">
        <w:t xml:space="preserve">ns </w:t>
      </w:r>
      <w:r w:rsidR="000A6024">
        <w:t xml:space="preserve">within the Boston </w:t>
      </w:r>
      <w:r w:rsidR="00803B6C">
        <w:t>R</w:t>
      </w:r>
      <w:r w:rsidR="000A6024">
        <w:t xml:space="preserve">egion </w:t>
      </w:r>
      <w:r w:rsidR="00803B6C">
        <w:t xml:space="preserve">MPO area </w:t>
      </w:r>
      <w:r w:rsidR="000A6024">
        <w:t>have utilized CPA funds</w:t>
      </w:r>
      <w:r w:rsidR="00A81E23">
        <w:t xml:space="preserve">, but </w:t>
      </w:r>
      <w:r w:rsidR="00803B6C">
        <w:t xml:space="preserve">because </w:t>
      </w:r>
      <w:r w:rsidR="00A81E23">
        <w:t xml:space="preserve">to a slowdown in real </w:t>
      </w:r>
      <w:r w:rsidR="000A6024">
        <w:t>estate sales, the state is unable to match</w:t>
      </w:r>
      <w:r w:rsidR="00803B6C">
        <w:t xml:space="preserve"> CPA</w:t>
      </w:r>
      <w:r w:rsidR="000A6024">
        <w:t xml:space="preserve"> funds at th</w:t>
      </w:r>
      <w:r w:rsidR="00A81E23">
        <w:t>is time. A check</w:t>
      </w:r>
      <w:r w:rsidR="00FE6F77">
        <w:t xml:space="preserve"> </w:t>
      </w:r>
      <w:r w:rsidR="00A81E23">
        <w:t xml:space="preserve">mark </w:t>
      </w:r>
      <w:r w:rsidR="003F3DE2">
        <w:t xml:space="preserve">in </w:t>
      </w:r>
      <w:r w:rsidR="00A81E23">
        <w:t xml:space="preserve">this </w:t>
      </w:r>
      <w:r w:rsidR="000A6024">
        <w:t xml:space="preserve">category indicates that a community has adopted </w:t>
      </w:r>
      <w:r w:rsidR="00803B6C">
        <w:t xml:space="preserve">the </w:t>
      </w:r>
      <w:r w:rsidR="000A6024">
        <w:t>CPA</w:t>
      </w:r>
      <w:r w:rsidR="00803B6C">
        <w:t xml:space="preserve"> tax surcharge</w:t>
      </w:r>
      <w:r w:rsidR="000A6024">
        <w:t>.</w:t>
      </w:r>
      <w:r w:rsidR="00E35DC0" w:rsidRPr="00E35DC0">
        <w:t xml:space="preserve"> </w:t>
      </w:r>
    </w:p>
    <w:p w:rsidR="000A6024" w:rsidRDefault="00E35DC0" w:rsidP="000A6024">
      <w:commentRangeStart w:id="7"/>
      <w:r w:rsidRPr="00324EAA">
        <w:t>www.communitypreservation.org/pprojects?qid=22&amp;dbid=bca5gqwrk</w:t>
      </w:r>
      <w:commentRangeEnd w:id="7"/>
      <w:r w:rsidR="001E769A">
        <w:rPr>
          <w:rStyle w:val="CommentReference"/>
        </w:rPr>
        <w:commentReference w:id="7"/>
      </w:r>
    </w:p>
    <w:p w:rsidR="000A6024" w:rsidRPr="000A6024" w:rsidRDefault="000A6024" w:rsidP="000A6024">
      <w:pPr>
        <w:pStyle w:val="Heading2"/>
      </w:pPr>
      <w:r w:rsidRPr="000A6024">
        <w:t>Public Health</w:t>
      </w:r>
    </w:p>
    <w:p w:rsidR="000A6024" w:rsidRPr="000A6024" w:rsidRDefault="000A6024" w:rsidP="000A6024">
      <w:pPr>
        <w:pStyle w:val="Heading3"/>
      </w:pPr>
      <w:r w:rsidRPr="000A6024">
        <w:t xml:space="preserve">Mass </w:t>
      </w:r>
      <w:r w:rsidR="007C5AC8">
        <w:t>i</w:t>
      </w:r>
      <w:r w:rsidRPr="000A6024">
        <w:t>n Motion</w:t>
      </w:r>
    </w:p>
    <w:p w:rsidR="00630A4F" w:rsidRDefault="000C3410" w:rsidP="000A6024">
      <w:r>
        <w:t xml:space="preserve">Mass in Motion </w:t>
      </w:r>
      <w:r w:rsidR="00AA6710">
        <w:t>is</w:t>
      </w:r>
      <w:r>
        <w:t xml:space="preserve"> a</w:t>
      </w:r>
      <w:r w:rsidR="000A6024">
        <w:t xml:space="preserve"> multifaceted approach to promot</w:t>
      </w:r>
      <w:r w:rsidR="00AA6710">
        <w:t>ing</w:t>
      </w:r>
      <w:r w:rsidR="000A6024">
        <w:t xml:space="preserve"> wellness and to prevent</w:t>
      </w:r>
      <w:r w:rsidR="00AA6710">
        <w:t>ing</w:t>
      </w:r>
      <w:r w:rsidR="000A6024">
        <w:t xml:space="preserve"> obesity in Massachusetts</w:t>
      </w:r>
      <w:r>
        <w:t>—</w:t>
      </w:r>
      <w:r w:rsidR="000A6024">
        <w:t xml:space="preserve">with a particular focus on the importance of healthy eating and physical activity. </w:t>
      </w:r>
      <w:r>
        <w:t>Mass in Motion a</w:t>
      </w:r>
      <w:r w:rsidR="000A6024">
        <w:t>wards grants to cities and towns to make wellness initiatives a priority at the community level. A check</w:t>
      </w:r>
      <w:r w:rsidR="00FE6F77">
        <w:t xml:space="preserve"> </w:t>
      </w:r>
      <w:r w:rsidR="000A6024">
        <w:t xml:space="preserve">mark </w:t>
      </w:r>
      <w:r w:rsidR="003F3DE2">
        <w:t xml:space="preserve">in </w:t>
      </w:r>
      <w:r w:rsidR="000A6024">
        <w:t>this category indicates that a community has received a Community Wellness Grant through the program.</w:t>
      </w:r>
      <w:r w:rsidR="000B4E98" w:rsidRPr="000B4E98">
        <w:t xml:space="preserve"> </w:t>
      </w:r>
    </w:p>
    <w:p w:rsidR="000A6024" w:rsidRDefault="000B4E98" w:rsidP="000A6024">
      <w:commentRangeStart w:id="8"/>
      <w:r w:rsidRPr="00324EAA">
        <w:t>www.mass.gov/eohhs/docs/dph/mass-in-motion/mim-community-map.pdf</w:t>
      </w:r>
      <w:commentRangeEnd w:id="8"/>
      <w:r w:rsidR="001E769A">
        <w:rPr>
          <w:rStyle w:val="CommentReference"/>
        </w:rPr>
        <w:commentReference w:id="8"/>
      </w:r>
    </w:p>
    <w:p w:rsidR="000A6024" w:rsidRPr="000A6024" w:rsidRDefault="000A6024" w:rsidP="000A6024">
      <w:pPr>
        <w:pStyle w:val="Heading3"/>
      </w:pPr>
      <w:r w:rsidRPr="000A6024">
        <w:t>Safe Routes to School (SRTS)</w:t>
      </w:r>
    </w:p>
    <w:p w:rsidR="000A6024" w:rsidRDefault="000C3410" w:rsidP="000A6024">
      <w:r>
        <w:t>This state-r</w:t>
      </w:r>
      <w:r w:rsidR="00AA6710">
        <w:t>un,</w:t>
      </w:r>
      <w:r>
        <w:t xml:space="preserve"> fed</w:t>
      </w:r>
      <w:r w:rsidR="00AA6710">
        <w:t>e</w:t>
      </w:r>
      <w:r>
        <w:t>ral</w:t>
      </w:r>
      <w:r w:rsidR="00AA6710">
        <w:t>ly funded</w:t>
      </w:r>
      <w:r>
        <w:t xml:space="preserve"> progr</w:t>
      </w:r>
      <w:r w:rsidR="00AA6710">
        <w:t>am</w:t>
      </w:r>
      <w:r>
        <w:t xml:space="preserve"> </w:t>
      </w:r>
      <w:r w:rsidR="00AA6710">
        <w:t>e</w:t>
      </w:r>
      <w:r w:rsidR="000A6024">
        <w:t>ncourages safe, healthy trip options for travel to and from school</w:t>
      </w:r>
      <w:r w:rsidR="00AA6710">
        <w:t>s</w:t>
      </w:r>
      <w:r w:rsidR="000A6024">
        <w:t xml:space="preserve"> by </w:t>
      </w:r>
      <w:r w:rsidR="005A319A">
        <w:t xml:space="preserve">promoting </w:t>
      </w:r>
      <w:r w:rsidR="000A6024">
        <w:t>collaborati</w:t>
      </w:r>
      <w:r w:rsidR="00630A4F">
        <w:t>on</w:t>
      </w:r>
      <w:r w:rsidR="000A6024">
        <w:t xml:space="preserve"> </w:t>
      </w:r>
      <w:r w:rsidR="005A319A">
        <w:t xml:space="preserve">between </w:t>
      </w:r>
      <w:r w:rsidR="000A6024">
        <w:t xml:space="preserve">superintendents, public officials, principals, teachers, school organizations, students, community stakeholders, and neighbors. </w:t>
      </w:r>
      <w:r w:rsidR="003F66D4">
        <w:t>This program a</w:t>
      </w:r>
      <w:r w:rsidR="000A6024">
        <w:t>ims to reduce congestion, air pollution, and traffic conflicts near participating schools, while increasing the health and mobility of school-aged children through the five E’s: education, encouragement, enforcement, engineering, and evaluation. A check</w:t>
      </w:r>
      <w:r w:rsidR="00FE6F77">
        <w:t xml:space="preserve"> </w:t>
      </w:r>
      <w:r w:rsidR="000A6024">
        <w:t xml:space="preserve">mark </w:t>
      </w:r>
      <w:r w:rsidR="003F3DE2">
        <w:t xml:space="preserve">in </w:t>
      </w:r>
      <w:r w:rsidR="000A6024">
        <w:t>this category indicates that a community has a school that participates in the SRTS program.</w:t>
      </w:r>
      <w:r w:rsidR="009E6092">
        <w:t xml:space="preserve"> (</w:t>
      </w:r>
      <w:r w:rsidR="009E6092" w:rsidRPr="009E6092">
        <w:t>www.commute.com/schools/partners</w:t>
      </w:r>
      <w:r w:rsidR="009E6092">
        <w:t>)</w:t>
      </w:r>
    </w:p>
    <w:p w:rsidR="000A6024" w:rsidRPr="000A6024" w:rsidRDefault="00DE3388" w:rsidP="000A6024">
      <w:pPr>
        <w:pStyle w:val="Heading3"/>
      </w:pPr>
      <w:r>
        <w:lastRenderedPageBreak/>
        <w:t xml:space="preserve">Livable Community </w:t>
      </w:r>
      <w:r w:rsidRPr="000A6024">
        <w:t>Workshops</w:t>
      </w:r>
      <w:r w:rsidR="003F66D4">
        <w:t xml:space="preserve"> (LCWs) </w:t>
      </w:r>
      <w:r w:rsidR="0037566D">
        <w:t>and</w:t>
      </w:r>
      <w:r w:rsidR="003F66D4">
        <w:t xml:space="preserve"> </w:t>
      </w:r>
      <w:r w:rsidR="003F66D4" w:rsidRPr="000A6024">
        <w:t xml:space="preserve">Walkable Community </w:t>
      </w:r>
      <w:r w:rsidR="003F66D4">
        <w:t>Workshops (WCWs</w:t>
      </w:r>
      <w:r w:rsidR="003F66D4" w:rsidRPr="000A6024">
        <w:t>)</w:t>
      </w:r>
    </w:p>
    <w:p w:rsidR="00324EAA" w:rsidRDefault="00324EAA" w:rsidP="000A6024">
      <w:r w:rsidRPr="00324EAA">
        <w:rPr>
          <w:lang w:val="en"/>
        </w:rPr>
        <w:t>Livable Community Workshops are designed to provide communities with strategies for enhancing livability and to facilitate local discussions on topics such as walking, bicycling, transit, parking, land use, urban design, housing, public health, economic development, energy, and climate change.</w:t>
      </w:r>
      <w:r>
        <w:t xml:space="preserve"> </w:t>
      </w:r>
    </w:p>
    <w:p w:rsidR="00324EAA" w:rsidRDefault="006E195F" w:rsidP="000A6024">
      <w:pPr>
        <w:rPr>
          <w:rFonts w:ascii="Verdana" w:hAnsi="Verdana"/>
          <w:sz w:val="21"/>
          <w:szCs w:val="21"/>
          <w:lang w:val="en"/>
        </w:rPr>
      </w:pPr>
      <w:r>
        <w:t>Past Walkable Community Workshops helped the region´s communities promote safe, accessible, and aesthetic walking environments through a workshop, facilitated by MPO staff, for members of the community, including elected officials, business owners, involved residents, and local professionals in the fields of planning, engineering, law enforcement, and education.</w:t>
      </w:r>
      <w:r w:rsidRPr="00324EAA">
        <w:rPr>
          <w:rFonts w:ascii="Verdana" w:hAnsi="Verdana"/>
          <w:sz w:val="21"/>
          <w:szCs w:val="21"/>
          <w:lang w:val="en"/>
        </w:rPr>
        <w:t xml:space="preserve"> </w:t>
      </w:r>
    </w:p>
    <w:p w:rsidR="000A6024" w:rsidRPr="00324EAA" w:rsidRDefault="000A6024" w:rsidP="000A6024">
      <w:pPr>
        <w:rPr>
          <w:rFonts w:ascii="Verdana" w:hAnsi="Verdana"/>
          <w:sz w:val="21"/>
          <w:szCs w:val="21"/>
          <w:lang w:val="en"/>
        </w:rPr>
      </w:pPr>
      <w:r>
        <w:t>A check</w:t>
      </w:r>
      <w:r w:rsidR="00FE6F77">
        <w:t xml:space="preserve"> </w:t>
      </w:r>
      <w:r>
        <w:t xml:space="preserve">mark </w:t>
      </w:r>
      <w:r w:rsidR="003F3DE2">
        <w:t xml:space="preserve">in </w:t>
      </w:r>
      <w:r>
        <w:t>this category indicates that a community has participated in a</w:t>
      </w:r>
      <w:r w:rsidR="003F66D4">
        <w:t>n</w:t>
      </w:r>
      <w:r>
        <w:t xml:space="preserve"> </w:t>
      </w:r>
      <w:r w:rsidR="00DE3388">
        <w:t>LCW</w:t>
      </w:r>
      <w:r w:rsidR="003F66D4">
        <w:t xml:space="preserve"> or WCW</w:t>
      </w:r>
      <w:r>
        <w:t>.</w:t>
      </w:r>
    </w:p>
    <w:p w:rsidR="000A6024" w:rsidRPr="000A6024" w:rsidRDefault="000A6024" w:rsidP="000A6024">
      <w:pPr>
        <w:pStyle w:val="Heading2"/>
      </w:pPr>
      <w:r w:rsidRPr="000A6024">
        <w:t>Climate Change</w:t>
      </w:r>
    </w:p>
    <w:p w:rsidR="000A6024" w:rsidRPr="000A6024" w:rsidRDefault="000A6024" w:rsidP="000A6024">
      <w:pPr>
        <w:pStyle w:val="Heading3"/>
      </w:pPr>
      <w:r w:rsidRPr="000A6024">
        <w:t xml:space="preserve">ICLEI </w:t>
      </w:r>
      <w:r w:rsidR="003F66D4">
        <w:t xml:space="preserve">– </w:t>
      </w:r>
      <w:r w:rsidRPr="000A6024">
        <w:t>Local Governments for Sustainability</w:t>
      </w:r>
    </w:p>
    <w:p w:rsidR="00301BC7" w:rsidRDefault="003F66D4" w:rsidP="000A6024">
      <w:r>
        <w:t xml:space="preserve">ICLEI </w:t>
      </w:r>
      <w:r w:rsidR="008C48EF">
        <w:t>is an i</w:t>
      </w:r>
      <w:r w:rsidR="000A6024">
        <w:t>nternational association of local</w:t>
      </w:r>
      <w:r w:rsidR="008C48EF">
        <w:t>, regional, and national</w:t>
      </w:r>
      <w:r w:rsidR="000A6024">
        <w:t xml:space="preserve"> </w:t>
      </w:r>
      <w:r w:rsidR="006E195F">
        <w:t>government organizations</w:t>
      </w:r>
      <w:r w:rsidR="000A6024">
        <w:t xml:space="preserve"> </w:t>
      </w:r>
      <w:r w:rsidR="008C48EF">
        <w:t xml:space="preserve">that </w:t>
      </w:r>
      <w:r w:rsidR="000A6024">
        <w:t xml:space="preserve">have made a commitment to sustainable development. </w:t>
      </w:r>
      <w:r w:rsidR="008C48EF">
        <w:t xml:space="preserve">For local governments, </w:t>
      </w:r>
      <w:r w:rsidR="000A6024">
        <w:t xml:space="preserve">ICLEI provides technical consulting, training, and information services to build capacity, share knowledge, and support </w:t>
      </w:r>
      <w:r w:rsidR="008C48EF">
        <w:t xml:space="preserve">the </w:t>
      </w:r>
      <w:r w:rsidR="000A6024">
        <w:t xml:space="preserve">local government in the implementation of sustainable development at the local level. ICLEI works with its members to help them achieve ICLEI’s Five Milestones for Climate Mitigation </w:t>
      </w:r>
      <w:r w:rsidR="00867BF7">
        <w:t>p</w:t>
      </w:r>
      <w:r w:rsidR="000A6024">
        <w:t>rocess. A check</w:t>
      </w:r>
      <w:r w:rsidR="00FE6F77">
        <w:t xml:space="preserve"> </w:t>
      </w:r>
      <w:r w:rsidR="000A6024">
        <w:t xml:space="preserve">mark </w:t>
      </w:r>
      <w:r w:rsidR="003F3DE2">
        <w:t xml:space="preserve">in </w:t>
      </w:r>
      <w:r w:rsidR="000A6024">
        <w:t>this category indicates that a community is an ICLEI member.</w:t>
      </w:r>
      <w:r w:rsidR="005C12C9">
        <w:t xml:space="preserve"> </w:t>
      </w:r>
    </w:p>
    <w:p w:rsidR="000A6024" w:rsidRDefault="005C12C9" w:rsidP="000A6024">
      <w:commentRangeStart w:id="9"/>
      <w:r w:rsidRPr="00324EAA">
        <w:t>(www.icleiusa.org/action-center/tools/municipal-clean-energy-toolkit/iclei-members-in-massachusetts)</w:t>
      </w:r>
      <w:commentRangeEnd w:id="9"/>
      <w:r w:rsidR="001E769A">
        <w:rPr>
          <w:rStyle w:val="CommentReference"/>
        </w:rPr>
        <w:commentReference w:id="9"/>
      </w:r>
    </w:p>
    <w:p w:rsidR="000A6024" w:rsidRPr="000A6024" w:rsidRDefault="000A6024" w:rsidP="000A6024">
      <w:pPr>
        <w:pStyle w:val="Heading3"/>
      </w:pPr>
      <w:r w:rsidRPr="000A6024">
        <w:t>Green Communities Act</w:t>
      </w:r>
    </w:p>
    <w:p w:rsidR="00324EAA" w:rsidRDefault="006E195F" w:rsidP="000A6024">
      <w:r>
        <w:t>This act m</w:t>
      </w:r>
      <w:r w:rsidR="000A6024">
        <w:t xml:space="preserve">akes up to $10 million per year available for qualifying communities </w:t>
      </w:r>
      <w:r>
        <w:t xml:space="preserve">for </w:t>
      </w:r>
      <w:r w:rsidR="000A6024">
        <w:t>implement</w:t>
      </w:r>
      <w:r>
        <w:t>ing</w:t>
      </w:r>
      <w:r w:rsidR="000A6024">
        <w:t xml:space="preserve"> significant energy-efficiency measures, construct</w:t>
      </w:r>
      <w:r>
        <w:t>ing</w:t>
      </w:r>
      <w:r w:rsidR="000A6024">
        <w:t xml:space="preserve"> large renewable</w:t>
      </w:r>
      <w:r>
        <w:t>-</w:t>
      </w:r>
      <w:r w:rsidR="000A6024">
        <w:t>energy projects, or pursu</w:t>
      </w:r>
      <w:r>
        <w:t>ing</w:t>
      </w:r>
      <w:r w:rsidR="000A6024">
        <w:t xml:space="preserve"> other innovative projects to reduce their fossil fuel energy consumption. A check</w:t>
      </w:r>
      <w:r w:rsidR="00FE6F77">
        <w:t xml:space="preserve"> </w:t>
      </w:r>
      <w:r w:rsidR="000A6024">
        <w:t xml:space="preserve">mark </w:t>
      </w:r>
      <w:r w:rsidR="003F3DE2">
        <w:t xml:space="preserve">in </w:t>
      </w:r>
      <w:r w:rsidR="000A6024">
        <w:t>this category indicates that a community has been designated as a Green Community.</w:t>
      </w:r>
      <w:r w:rsidR="00FA61C3" w:rsidRPr="00FA61C3">
        <w:t xml:space="preserve"> </w:t>
      </w:r>
    </w:p>
    <w:commentRangeStart w:id="10"/>
    <w:p w:rsidR="00DE3388" w:rsidRPr="00C219FF" w:rsidRDefault="00A26A37" w:rsidP="000A6024">
      <w:r w:rsidRPr="00C219FF">
        <w:fldChar w:fldCharType="begin"/>
      </w:r>
      <w:r w:rsidRPr="00C219FF">
        <w:instrText xml:space="preserve"> HYPERLINK "http://www.mass.gov/eea/docs/doer/green-communities/grant-program/map-summary-green-communities.pdf" </w:instrText>
      </w:r>
      <w:r w:rsidRPr="00C219FF">
        <w:fldChar w:fldCharType="separate"/>
      </w:r>
      <w:r w:rsidRPr="001E769A">
        <w:rPr>
          <w:rStyle w:val="Hyperlink"/>
          <w:u w:val="none"/>
        </w:rPr>
        <w:t>www.mass.gov/eea/docs/doer/green-communities/grant-program/map-summary-green-communities.pdf</w:t>
      </w:r>
      <w:r w:rsidRPr="00C219FF">
        <w:fldChar w:fldCharType="end"/>
      </w:r>
      <w:commentRangeEnd w:id="10"/>
      <w:r w:rsidR="001E769A">
        <w:rPr>
          <w:rStyle w:val="CommentReference"/>
        </w:rPr>
        <w:commentReference w:id="10"/>
      </w:r>
    </w:p>
    <w:sectPr w:rsidR="00DE3388" w:rsidRPr="00C219F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cgahan" w:date="2014-10-28T13:34:00Z" w:initials="m">
    <w:p w:rsidR="00E10342" w:rsidRDefault="00E10342">
      <w:pPr>
        <w:pStyle w:val="CommentText"/>
      </w:pPr>
      <w:r>
        <w:rPr>
          <w:rStyle w:val="CommentReference"/>
        </w:rPr>
        <w:annotationRef/>
      </w:r>
      <w:r>
        <w:t>Hyperlink</w:t>
      </w:r>
    </w:p>
  </w:comment>
  <w:comment w:id="2" w:author="mcgahan" w:date="2014-10-27T16:40:00Z" w:initials="m">
    <w:p w:rsidR="001E769A" w:rsidRDefault="001E769A">
      <w:pPr>
        <w:pStyle w:val="CommentText"/>
      </w:pPr>
      <w:r>
        <w:rPr>
          <w:rStyle w:val="CommentReference"/>
        </w:rPr>
        <w:annotationRef/>
      </w:r>
      <w:r>
        <w:t>Hyperlink</w:t>
      </w:r>
    </w:p>
  </w:comment>
  <w:comment w:id="3" w:author="kwall" w:date="2014-10-27T16:34:00Z" w:initials="kw">
    <w:p w:rsidR="0037566D" w:rsidRDefault="0037566D">
      <w:pPr>
        <w:pStyle w:val="CommentText"/>
      </w:pPr>
      <w:r>
        <w:rPr>
          <w:rStyle w:val="CommentReference"/>
        </w:rPr>
        <w:annotationRef/>
      </w:r>
      <w:r>
        <w:t xml:space="preserve"> </w:t>
      </w:r>
      <w:r w:rsidR="001E769A">
        <w:t>hyperlink</w:t>
      </w:r>
    </w:p>
  </w:comment>
  <w:comment w:id="4" w:author="kwall" w:date="2014-10-27T16:35:00Z" w:initials="kw">
    <w:p w:rsidR="0037566D" w:rsidRDefault="0037566D">
      <w:pPr>
        <w:pStyle w:val="CommentText"/>
      </w:pPr>
      <w:r>
        <w:rPr>
          <w:rStyle w:val="CommentReference"/>
        </w:rPr>
        <w:annotationRef/>
      </w:r>
      <w:r w:rsidR="001E769A">
        <w:t>Hyperlink</w:t>
      </w:r>
    </w:p>
  </w:comment>
  <w:comment w:id="5" w:author="mcgahan" w:date="2014-10-27T16:39:00Z" w:initials="m">
    <w:p w:rsidR="001E769A" w:rsidRDefault="001E769A">
      <w:pPr>
        <w:pStyle w:val="CommentText"/>
      </w:pPr>
      <w:r>
        <w:rPr>
          <w:rStyle w:val="CommentReference"/>
        </w:rPr>
        <w:annotationRef/>
      </w:r>
      <w:r>
        <w:t>Hyperlink</w:t>
      </w:r>
    </w:p>
  </w:comment>
  <w:comment w:id="6" w:author="mcgahan" w:date="2014-10-27T16:39:00Z" w:initials="m">
    <w:p w:rsidR="001E769A" w:rsidRDefault="001E769A">
      <w:pPr>
        <w:pStyle w:val="CommentText"/>
      </w:pPr>
      <w:r>
        <w:rPr>
          <w:rStyle w:val="CommentReference"/>
        </w:rPr>
        <w:annotationRef/>
      </w:r>
      <w:r>
        <w:t>hyperlink</w:t>
      </w:r>
    </w:p>
  </w:comment>
  <w:comment w:id="7" w:author="mcgahan" w:date="2014-10-27T16:39:00Z" w:initials="m">
    <w:p w:rsidR="001E769A" w:rsidRDefault="001E769A">
      <w:pPr>
        <w:pStyle w:val="CommentText"/>
      </w:pPr>
      <w:r>
        <w:rPr>
          <w:rStyle w:val="CommentReference"/>
        </w:rPr>
        <w:annotationRef/>
      </w:r>
      <w:r>
        <w:t>Hyperlink</w:t>
      </w:r>
    </w:p>
  </w:comment>
  <w:comment w:id="8" w:author="mcgahan" w:date="2014-10-27T16:39:00Z" w:initials="m">
    <w:p w:rsidR="001E769A" w:rsidRDefault="001E769A">
      <w:pPr>
        <w:pStyle w:val="CommentText"/>
      </w:pPr>
      <w:r>
        <w:rPr>
          <w:rStyle w:val="CommentReference"/>
        </w:rPr>
        <w:annotationRef/>
      </w:r>
      <w:r>
        <w:t>Hyperlink</w:t>
      </w:r>
    </w:p>
  </w:comment>
  <w:comment w:id="9" w:author="mcgahan" w:date="2014-10-27T16:38:00Z" w:initials="m">
    <w:p w:rsidR="001E769A" w:rsidRDefault="001E769A">
      <w:pPr>
        <w:pStyle w:val="CommentText"/>
      </w:pPr>
      <w:r>
        <w:rPr>
          <w:rStyle w:val="CommentReference"/>
        </w:rPr>
        <w:annotationRef/>
      </w:r>
      <w:r>
        <w:t>Hyperlink</w:t>
      </w:r>
    </w:p>
  </w:comment>
  <w:comment w:id="10" w:author="mcgahan" w:date="2014-10-27T16:38:00Z" w:initials="m">
    <w:p w:rsidR="001E769A" w:rsidRDefault="001E769A">
      <w:pPr>
        <w:pStyle w:val="CommentText"/>
      </w:pPr>
      <w:r>
        <w:rPr>
          <w:rStyle w:val="CommentReference"/>
        </w:rPr>
        <w:annotationRef/>
      </w:r>
      <w:r>
        <w:t>Hyperlink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AA9" w:rsidRDefault="007D6AA9" w:rsidP="00BD51D3">
      <w:pPr>
        <w:spacing w:after="0" w:line="240" w:lineRule="auto"/>
      </w:pPr>
      <w:r>
        <w:separator/>
      </w:r>
    </w:p>
  </w:endnote>
  <w:endnote w:type="continuationSeparator" w:id="0">
    <w:p w:rsidR="007D6AA9" w:rsidRDefault="007D6AA9" w:rsidP="00BD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AA9" w:rsidRDefault="007D6AA9" w:rsidP="00BD51D3">
      <w:pPr>
        <w:spacing w:after="0" w:line="240" w:lineRule="auto"/>
      </w:pPr>
      <w:r>
        <w:separator/>
      </w:r>
    </w:p>
  </w:footnote>
  <w:footnote w:type="continuationSeparator" w:id="0">
    <w:p w:rsidR="007D6AA9" w:rsidRDefault="007D6AA9" w:rsidP="00BD51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1E06"/>
    <w:multiLevelType w:val="multilevel"/>
    <w:tmpl w:val="D1682088"/>
    <w:styleLink w:val="Bulletlistwithverticalspacing"/>
    <w:lvl w:ilvl="0">
      <w:start w:val="1"/>
      <w:numFmt w:val="bullet"/>
      <w:pStyle w:val="Bulletedwithverticalspacing"/>
      <w:lvlText w:val="•"/>
      <w:lvlJc w:val="left"/>
      <w:pPr>
        <w:tabs>
          <w:tab w:val="num" w:pos="619"/>
        </w:tabs>
        <w:ind w:left="1598" w:hanging="259"/>
      </w:pPr>
      <w:rPr>
        <w:rFonts w:ascii="Times New Roman" w:hAnsi="Times New Roman" w:cs="Times New Roman" w:hint="default"/>
      </w:rPr>
    </w:lvl>
    <w:lvl w:ilvl="1">
      <w:start w:val="1"/>
      <w:numFmt w:val="bullet"/>
      <w:lvlText w:val="•"/>
      <w:lvlJc w:val="left"/>
      <w:pPr>
        <w:tabs>
          <w:tab w:val="num" w:pos="979"/>
        </w:tabs>
        <w:ind w:left="1958" w:hanging="259"/>
      </w:pPr>
      <w:rPr>
        <w:rFonts w:ascii="Times New Roman" w:hAnsi="Times New Roman" w:cs="Times New Roman" w:hint="default"/>
      </w:rPr>
    </w:lvl>
    <w:lvl w:ilvl="2">
      <w:start w:val="1"/>
      <w:numFmt w:val="bullet"/>
      <w:lvlText w:val="•"/>
      <w:lvlJc w:val="left"/>
      <w:pPr>
        <w:tabs>
          <w:tab w:val="num" w:pos="1339"/>
        </w:tabs>
        <w:ind w:left="2318" w:hanging="259"/>
      </w:pPr>
      <w:rPr>
        <w:rFonts w:ascii="Times New Roman" w:hAnsi="Times New Roman" w:cs="Times New Roman" w:hint="default"/>
      </w:rPr>
    </w:lvl>
    <w:lvl w:ilvl="3">
      <w:start w:val="1"/>
      <w:numFmt w:val="bullet"/>
      <w:lvlText w:val="•"/>
      <w:lvlJc w:val="left"/>
      <w:pPr>
        <w:tabs>
          <w:tab w:val="num" w:pos="1699"/>
        </w:tabs>
        <w:ind w:left="2678" w:hanging="259"/>
      </w:pPr>
      <w:rPr>
        <w:rFonts w:ascii="Times New Roman" w:hAnsi="Times New Roman" w:cs="Times New Roman" w:hint="default"/>
      </w:rPr>
    </w:lvl>
    <w:lvl w:ilvl="4">
      <w:start w:val="1"/>
      <w:numFmt w:val="bullet"/>
      <w:lvlText w:val="•"/>
      <w:lvlJc w:val="left"/>
      <w:pPr>
        <w:tabs>
          <w:tab w:val="num" w:pos="2059"/>
        </w:tabs>
        <w:ind w:left="3038" w:hanging="259"/>
      </w:pPr>
      <w:rPr>
        <w:rFonts w:ascii="Times New Roman" w:hAnsi="Times New Roman" w:cs="Times New Roman" w:hint="default"/>
      </w:rPr>
    </w:lvl>
    <w:lvl w:ilvl="5">
      <w:start w:val="1"/>
      <w:numFmt w:val="bullet"/>
      <w:lvlText w:val="•"/>
      <w:lvlJc w:val="left"/>
      <w:pPr>
        <w:tabs>
          <w:tab w:val="num" w:pos="2419"/>
        </w:tabs>
        <w:ind w:left="3398" w:hanging="259"/>
      </w:pPr>
      <w:rPr>
        <w:rFonts w:ascii="Times New Roman" w:hAnsi="Times New Roman" w:cs="Times New Roman" w:hint="default"/>
      </w:rPr>
    </w:lvl>
    <w:lvl w:ilvl="6">
      <w:start w:val="1"/>
      <w:numFmt w:val="bullet"/>
      <w:lvlText w:val="•"/>
      <w:lvlJc w:val="left"/>
      <w:pPr>
        <w:tabs>
          <w:tab w:val="num" w:pos="2779"/>
        </w:tabs>
        <w:ind w:left="3758" w:hanging="259"/>
      </w:pPr>
      <w:rPr>
        <w:rFonts w:ascii="Times New Roman" w:hAnsi="Times New Roman" w:cs="Times New Roman" w:hint="default"/>
      </w:rPr>
    </w:lvl>
    <w:lvl w:ilvl="7">
      <w:start w:val="1"/>
      <w:numFmt w:val="bullet"/>
      <w:lvlText w:val="•"/>
      <w:lvlJc w:val="left"/>
      <w:pPr>
        <w:tabs>
          <w:tab w:val="num" w:pos="3139"/>
        </w:tabs>
        <w:ind w:left="4118" w:hanging="259"/>
      </w:pPr>
      <w:rPr>
        <w:rFonts w:ascii="Times New Roman" w:hAnsi="Times New Roman" w:cs="Times New Roman" w:hint="default"/>
      </w:rPr>
    </w:lvl>
    <w:lvl w:ilvl="8">
      <w:start w:val="1"/>
      <w:numFmt w:val="bullet"/>
      <w:lvlText w:val="•"/>
      <w:lvlJc w:val="left"/>
      <w:pPr>
        <w:tabs>
          <w:tab w:val="num" w:pos="3499"/>
        </w:tabs>
        <w:ind w:left="4478" w:hanging="259"/>
      </w:pPr>
      <w:rPr>
        <w:rFonts w:ascii="Times New Roman" w:hAnsi="Times New Roman" w:cs="Times New Roman" w:hint="default"/>
      </w:rPr>
    </w:lvl>
  </w:abstractNum>
  <w:abstractNum w:abstractNumId="1">
    <w:nsid w:val="285D37F0"/>
    <w:multiLevelType w:val="multilevel"/>
    <w:tmpl w:val="D1682088"/>
    <w:numStyleLink w:val="Bulletlistwithverticalspacing"/>
  </w:abstractNum>
  <w:abstractNum w:abstractNumId="2">
    <w:nsid w:val="491C00FB"/>
    <w:multiLevelType w:val="multilevel"/>
    <w:tmpl w:val="61A8D6C6"/>
    <w:numStyleLink w:val="BulletList"/>
  </w:abstractNum>
  <w:abstractNum w:abstractNumId="3">
    <w:nsid w:val="4A2F38D4"/>
    <w:multiLevelType w:val="multilevel"/>
    <w:tmpl w:val="8FF63988"/>
    <w:numStyleLink w:val="Numberlist"/>
  </w:abstractNum>
  <w:abstractNum w:abstractNumId="4">
    <w:nsid w:val="50AE7603"/>
    <w:multiLevelType w:val="multilevel"/>
    <w:tmpl w:val="61A8D6C6"/>
    <w:styleLink w:val="BulletList"/>
    <w:lvl w:ilvl="0">
      <w:start w:val="1"/>
      <w:numFmt w:val="bullet"/>
      <w:pStyle w:val="Bulleted"/>
      <w:lvlText w:val="•"/>
      <w:lvlJc w:val="left"/>
      <w:pPr>
        <w:tabs>
          <w:tab w:val="num" w:pos="619"/>
        </w:tabs>
        <w:ind w:left="1598" w:hanging="259"/>
      </w:pPr>
      <w:rPr>
        <w:rFonts w:ascii="Times New Roman" w:hAnsi="Times New Roman" w:cs="Times New Roman" w:hint="default"/>
      </w:rPr>
    </w:lvl>
    <w:lvl w:ilvl="1">
      <w:start w:val="1"/>
      <w:numFmt w:val="bullet"/>
      <w:lvlText w:val="•"/>
      <w:lvlJc w:val="left"/>
      <w:pPr>
        <w:tabs>
          <w:tab w:val="num" w:pos="979"/>
        </w:tabs>
        <w:ind w:left="1958" w:hanging="259"/>
      </w:pPr>
      <w:rPr>
        <w:rFonts w:ascii="Times New Roman" w:hAnsi="Times New Roman" w:cs="Times New Roman" w:hint="default"/>
      </w:rPr>
    </w:lvl>
    <w:lvl w:ilvl="2">
      <w:start w:val="1"/>
      <w:numFmt w:val="bullet"/>
      <w:lvlText w:val="•"/>
      <w:lvlJc w:val="left"/>
      <w:pPr>
        <w:tabs>
          <w:tab w:val="num" w:pos="1339"/>
        </w:tabs>
        <w:ind w:left="2318" w:hanging="259"/>
      </w:pPr>
      <w:rPr>
        <w:rFonts w:ascii="Times New Roman" w:hAnsi="Times New Roman" w:cs="Times New Roman" w:hint="default"/>
      </w:rPr>
    </w:lvl>
    <w:lvl w:ilvl="3">
      <w:start w:val="1"/>
      <w:numFmt w:val="bullet"/>
      <w:lvlText w:val="•"/>
      <w:lvlJc w:val="left"/>
      <w:pPr>
        <w:tabs>
          <w:tab w:val="num" w:pos="1699"/>
        </w:tabs>
        <w:ind w:left="2678" w:hanging="259"/>
      </w:pPr>
      <w:rPr>
        <w:rFonts w:ascii="Times New Roman" w:hAnsi="Times New Roman" w:cs="Times New Roman" w:hint="default"/>
      </w:rPr>
    </w:lvl>
    <w:lvl w:ilvl="4">
      <w:start w:val="1"/>
      <w:numFmt w:val="bullet"/>
      <w:lvlText w:val="•"/>
      <w:lvlJc w:val="left"/>
      <w:pPr>
        <w:tabs>
          <w:tab w:val="num" w:pos="2059"/>
        </w:tabs>
        <w:ind w:left="3038" w:hanging="259"/>
      </w:pPr>
      <w:rPr>
        <w:rFonts w:ascii="Times New Roman" w:hAnsi="Times New Roman" w:cs="Times New Roman" w:hint="default"/>
      </w:rPr>
    </w:lvl>
    <w:lvl w:ilvl="5">
      <w:start w:val="1"/>
      <w:numFmt w:val="bullet"/>
      <w:lvlText w:val="•"/>
      <w:lvlJc w:val="left"/>
      <w:pPr>
        <w:tabs>
          <w:tab w:val="num" w:pos="2419"/>
        </w:tabs>
        <w:ind w:left="3398" w:hanging="259"/>
      </w:pPr>
      <w:rPr>
        <w:rFonts w:ascii="Times New Roman" w:hAnsi="Times New Roman" w:cs="Times New Roman" w:hint="default"/>
      </w:rPr>
    </w:lvl>
    <w:lvl w:ilvl="6">
      <w:start w:val="1"/>
      <w:numFmt w:val="bullet"/>
      <w:lvlText w:val="•"/>
      <w:lvlJc w:val="left"/>
      <w:pPr>
        <w:tabs>
          <w:tab w:val="num" w:pos="2779"/>
        </w:tabs>
        <w:ind w:left="3758" w:hanging="259"/>
      </w:pPr>
      <w:rPr>
        <w:rFonts w:ascii="Times New Roman" w:hAnsi="Times New Roman" w:cs="Times New Roman" w:hint="default"/>
      </w:rPr>
    </w:lvl>
    <w:lvl w:ilvl="7">
      <w:start w:val="1"/>
      <w:numFmt w:val="bullet"/>
      <w:lvlText w:val="•"/>
      <w:lvlJc w:val="left"/>
      <w:pPr>
        <w:tabs>
          <w:tab w:val="num" w:pos="3139"/>
        </w:tabs>
        <w:ind w:left="4118" w:hanging="259"/>
      </w:pPr>
      <w:rPr>
        <w:rFonts w:ascii="Times New Roman" w:hAnsi="Times New Roman" w:cs="Times New Roman" w:hint="default"/>
      </w:rPr>
    </w:lvl>
    <w:lvl w:ilvl="8">
      <w:start w:val="1"/>
      <w:numFmt w:val="bullet"/>
      <w:lvlText w:val="•"/>
      <w:lvlJc w:val="left"/>
      <w:pPr>
        <w:tabs>
          <w:tab w:val="num" w:pos="3499"/>
        </w:tabs>
        <w:ind w:left="4478" w:hanging="259"/>
      </w:pPr>
      <w:rPr>
        <w:rFonts w:ascii="Times New Roman" w:hAnsi="Times New Roman" w:cs="Times New Roman" w:hint="default"/>
      </w:rPr>
    </w:lvl>
  </w:abstractNum>
  <w:abstractNum w:abstractNumId="5">
    <w:nsid w:val="6C7215B7"/>
    <w:multiLevelType w:val="multilevel"/>
    <w:tmpl w:val="8C4CB01A"/>
    <w:styleLink w:val="Headinglist"/>
    <w:lvl w:ilvl="0">
      <w:start w:val="1"/>
      <w:numFmt w:val="decimal"/>
      <w:lvlText w:val="%1"/>
      <w:lvlJc w:val="left"/>
      <w:pPr>
        <w:ind w:left="994" w:hanging="994"/>
      </w:pPr>
      <w:rPr>
        <w:rFonts w:hint="default"/>
      </w:rPr>
    </w:lvl>
    <w:lvl w:ilvl="1">
      <w:start w:val="1"/>
      <w:numFmt w:val="decimal"/>
      <w:lvlText w:val="%1.%2"/>
      <w:lvlJc w:val="left"/>
      <w:pPr>
        <w:ind w:left="994" w:hanging="994"/>
      </w:pPr>
      <w:rPr>
        <w:rFonts w:hint="default"/>
      </w:rPr>
    </w:lvl>
    <w:lvl w:ilvl="2">
      <w:start w:val="1"/>
      <w:numFmt w:val="decimal"/>
      <w:lvlText w:val="%1.%2.%3"/>
      <w:lvlJc w:val="left"/>
      <w:pPr>
        <w:ind w:left="994" w:hanging="994"/>
      </w:pPr>
      <w:rPr>
        <w:rFonts w:hint="default"/>
      </w:rPr>
    </w:lvl>
    <w:lvl w:ilvl="3">
      <w:start w:val="1"/>
      <w:numFmt w:val="none"/>
      <w:lvlText w:val=""/>
      <w:lvlJc w:val="left"/>
      <w:pPr>
        <w:ind w:left="994" w:hanging="994"/>
      </w:pPr>
      <w:rPr>
        <w:rFonts w:hint="default"/>
      </w:rPr>
    </w:lvl>
    <w:lvl w:ilvl="4">
      <w:start w:val="1"/>
      <w:numFmt w:val="none"/>
      <w:lvlText w:val=""/>
      <w:lvlJc w:val="left"/>
      <w:pPr>
        <w:ind w:left="994" w:hanging="994"/>
      </w:pPr>
      <w:rPr>
        <w:rFonts w:hint="default"/>
      </w:rPr>
    </w:lvl>
    <w:lvl w:ilvl="5">
      <w:start w:val="1"/>
      <w:numFmt w:val="none"/>
      <w:lvlText w:val=""/>
      <w:lvlJc w:val="left"/>
      <w:pPr>
        <w:ind w:left="994" w:hanging="994"/>
      </w:pPr>
      <w:rPr>
        <w:rFonts w:hint="default"/>
      </w:rPr>
    </w:lvl>
    <w:lvl w:ilvl="6">
      <w:start w:val="1"/>
      <w:numFmt w:val="decimal"/>
      <w:lvlText w:val="%7."/>
      <w:lvlJc w:val="left"/>
      <w:pPr>
        <w:ind w:left="994" w:hanging="994"/>
      </w:pPr>
      <w:rPr>
        <w:rFonts w:hint="default"/>
      </w:rPr>
    </w:lvl>
    <w:lvl w:ilvl="7">
      <w:start w:val="1"/>
      <w:numFmt w:val="lowerLetter"/>
      <w:lvlText w:val="%8."/>
      <w:lvlJc w:val="left"/>
      <w:pPr>
        <w:ind w:left="994" w:hanging="994"/>
      </w:pPr>
      <w:rPr>
        <w:rFonts w:hint="default"/>
      </w:rPr>
    </w:lvl>
    <w:lvl w:ilvl="8">
      <w:start w:val="1"/>
      <w:numFmt w:val="lowerRoman"/>
      <w:lvlText w:val="%9."/>
      <w:lvlJc w:val="left"/>
      <w:pPr>
        <w:ind w:left="994" w:hanging="994"/>
      </w:pPr>
      <w:rPr>
        <w:rFonts w:hint="default"/>
      </w:rPr>
    </w:lvl>
  </w:abstractNum>
  <w:abstractNum w:abstractNumId="6">
    <w:nsid w:val="6D507179"/>
    <w:multiLevelType w:val="multilevel"/>
    <w:tmpl w:val="8FF63988"/>
    <w:styleLink w:val="Numberlist"/>
    <w:lvl w:ilvl="0">
      <w:start w:val="1"/>
      <w:numFmt w:val="decimal"/>
      <w:pStyle w:val="Numbered"/>
      <w:lvlText w:val="%1."/>
      <w:lvlJc w:val="left"/>
      <w:pPr>
        <w:tabs>
          <w:tab w:val="num" w:pos="720"/>
        </w:tabs>
        <w:ind w:left="1699" w:hanging="360"/>
      </w:pPr>
      <w:rPr>
        <w:rFonts w:hint="default"/>
      </w:rPr>
    </w:lvl>
    <w:lvl w:ilvl="1">
      <w:start w:val="1"/>
      <w:numFmt w:val="upperLetter"/>
      <w:lvlText w:val="%2."/>
      <w:lvlJc w:val="left"/>
      <w:pPr>
        <w:tabs>
          <w:tab w:val="num" w:pos="1080"/>
        </w:tabs>
        <w:ind w:left="2059" w:hanging="360"/>
      </w:pPr>
      <w:rPr>
        <w:rFonts w:hint="default"/>
      </w:rPr>
    </w:lvl>
    <w:lvl w:ilvl="2">
      <w:start w:val="1"/>
      <w:numFmt w:val="lowerRoman"/>
      <w:lvlText w:val="%3."/>
      <w:lvlJc w:val="left"/>
      <w:pPr>
        <w:tabs>
          <w:tab w:val="num" w:pos="1440"/>
        </w:tabs>
        <w:ind w:left="2419" w:hanging="360"/>
      </w:pPr>
      <w:rPr>
        <w:rFonts w:hint="default"/>
      </w:rPr>
    </w:lvl>
    <w:lvl w:ilvl="3">
      <w:start w:val="1"/>
      <w:numFmt w:val="lowerLetter"/>
      <w:lvlText w:val="%4."/>
      <w:lvlJc w:val="left"/>
      <w:pPr>
        <w:tabs>
          <w:tab w:val="num" w:pos="1800"/>
        </w:tabs>
        <w:ind w:left="2779" w:hanging="360"/>
      </w:pPr>
      <w:rPr>
        <w:rFonts w:hint="default"/>
      </w:rPr>
    </w:lvl>
    <w:lvl w:ilvl="4">
      <w:start w:val="1"/>
      <w:numFmt w:val="decimal"/>
      <w:lvlText w:val="(%5)"/>
      <w:lvlJc w:val="left"/>
      <w:pPr>
        <w:tabs>
          <w:tab w:val="num" w:pos="2160"/>
        </w:tabs>
        <w:ind w:left="3139" w:hanging="360"/>
      </w:pPr>
      <w:rPr>
        <w:rFonts w:hint="default"/>
      </w:rPr>
    </w:lvl>
    <w:lvl w:ilvl="5">
      <w:start w:val="1"/>
      <w:numFmt w:val="upperLetter"/>
      <w:lvlText w:val="(%6)"/>
      <w:lvlJc w:val="left"/>
      <w:pPr>
        <w:tabs>
          <w:tab w:val="num" w:pos="2520"/>
        </w:tabs>
        <w:ind w:left="3499" w:hanging="360"/>
      </w:pPr>
      <w:rPr>
        <w:rFonts w:hint="default"/>
      </w:rPr>
    </w:lvl>
    <w:lvl w:ilvl="6">
      <w:start w:val="1"/>
      <w:numFmt w:val="lowerRoman"/>
      <w:lvlText w:val="(%7)"/>
      <w:lvlJc w:val="left"/>
      <w:pPr>
        <w:tabs>
          <w:tab w:val="num" w:pos="2880"/>
        </w:tabs>
        <w:ind w:left="3859" w:hanging="360"/>
      </w:pPr>
      <w:rPr>
        <w:rFonts w:hint="default"/>
      </w:rPr>
    </w:lvl>
    <w:lvl w:ilvl="7">
      <w:start w:val="1"/>
      <w:numFmt w:val="lowerLetter"/>
      <w:lvlText w:val="(%8)"/>
      <w:lvlJc w:val="left"/>
      <w:pPr>
        <w:tabs>
          <w:tab w:val="num" w:pos="3240"/>
        </w:tabs>
        <w:ind w:left="4219" w:hanging="360"/>
      </w:pPr>
      <w:rPr>
        <w:rFonts w:hint="default"/>
      </w:rPr>
    </w:lvl>
    <w:lvl w:ilvl="8">
      <w:start w:val="1"/>
      <w:numFmt w:val="bullet"/>
      <w:lvlText w:val="•"/>
      <w:lvlJc w:val="left"/>
      <w:pPr>
        <w:tabs>
          <w:tab w:val="num" w:pos="3600"/>
        </w:tabs>
        <w:ind w:left="4579" w:hanging="360"/>
      </w:pPr>
      <w:rPr>
        <w:rFonts w:ascii="Times New Roman" w:hAnsi="Times New Roman" w:cs="Times New Roman" w:hint="default"/>
      </w:rPr>
    </w:lvl>
  </w:abstractNum>
  <w:num w:numId="1">
    <w:abstractNumId w:val="4"/>
  </w:num>
  <w:num w:numId="2">
    <w:abstractNumId w:val="4"/>
  </w:num>
  <w:num w:numId="3">
    <w:abstractNumId w:val="4"/>
  </w:num>
  <w:num w:numId="4">
    <w:abstractNumId w:val="4"/>
  </w:num>
  <w:num w:numId="5">
    <w:abstractNumId w:val="4"/>
  </w:num>
  <w:num w:numId="6">
    <w:abstractNumId w:val="0"/>
  </w:num>
  <w:num w:numId="7">
    <w:abstractNumId w:val="4"/>
  </w:num>
  <w:num w:numId="8">
    <w:abstractNumId w:val="0"/>
  </w:num>
  <w:num w:numId="9">
    <w:abstractNumId w:val="6"/>
  </w:num>
  <w:num w:numId="10">
    <w:abstractNumId w:val="6"/>
  </w:num>
  <w:num w:numId="11">
    <w:abstractNumId w:val="4"/>
  </w:num>
  <w:num w:numId="12">
    <w:abstractNumId w:val="0"/>
  </w:num>
  <w:num w:numId="13">
    <w:abstractNumId w:val="4"/>
  </w:num>
  <w:num w:numId="14">
    <w:abstractNumId w:val="0"/>
  </w:num>
  <w:num w:numId="15">
    <w:abstractNumId w:val="6"/>
  </w:num>
  <w:num w:numId="16">
    <w:abstractNumId w:val="6"/>
  </w:num>
  <w:num w:numId="17">
    <w:abstractNumId w:val="4"/>
  </w:num>
  <w:num w:numId="18">
    <w:abstractNumId w:val="0"/>
  </w:num>
  <w:num w:numId="19">
    <w:abstractNumId w:val="2"/>
  </w:num>
  <w:num w:numId="20">
    <w:abstractNumId w:val="1"/>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6"/>
  </w:num>
  <w:num w:numId="29">
    <w:abstractNumId w:val="3"/>
  </w:num>
  <w:num w:numId="30">
    <w:abstractNumId w:val="4"/>
  </w:num>
  <w:num w:numId="31">
    <w:abstractNumId w:val="2"/>
  </w:num>
  <w:num w:numId="32">
    <w:abstractNumId w:val="3"/>
  </w:num>
  <w:num w:numId="33">
    <w:abstractNumId w:val="0"/>
  </w:num>
  <w:num w:numId="34">
    <w:abstractNumId w:val="1"/>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2D"/>
    <w:rsid w:val="00036DB5"/>
    <w:rsid w:val="00047880"/>
    <w:rsid w:val="00051C5D"/>
    <w:rsid w:val="00060B7E"/>
    <w:rsid w:val="00095A43"/>
    <w:rsid w:val="000A6024"/>
    <w:rsid w:val="000B4E98"/>
    <w:rsid w:val="000C3410"/>
    <w:rsid w:val="000E6CC0"/>
    <w:rsid w:val="000F62CA"/>
    <w:rsid w:val="000F63FF"/>
    <w:rsid w:val="001A7B97"/>
    <w:rsid w:val="001E769A"/>
    <w:rsid w:val="002B62AC"/>
    <w:rsid w:val="00301BC7"/>
    <w:rsid w:val="00324EAA"/>
    <w:rsid w:val="003662F8"/>
    <w:rsid w:val="0037566D"/>
    <w:rsid w:val="003B202D"/>
    <w:rsid w:val="003E7551"/>
    <w:rsid w:val="003F3DE2"/>
    <w:rsid w:val="003F66D4"/>
    <w:rsid w:val="004B79C3"/>
    <w:rsid w:val="00597A8B"/>
    <w:rsid w:val="005A319A"/>
    <w:rsid w:val="005C12C9"/>
    <w:rsid w:val="005C1C22"/>
    <w:rsid w:val="005D1B2D"/>
    <w:rsid w:val="005F05C1"/>
    <w:rsid w:val="006168B7"/>
    <w:rsid w:val="00624E6C"/>
    <w:rsid w:val="00630A4F"/>
    <w:rsid w:val="006E195F"/>
    <w:rsid w:val="00737072"/>
    <w:rsid w:val="007413B1"/>
    <w:rsid w:val="00771D9F"/>
    <w:rsid w:val="007A21C7"/>
    <w:rsid w:val="007A63E0"/>
    <w:rsid w:val="007C5AC8"/>
    <w:rsid w:val="007D6AA9"/>
    <w:rsid w:val="00803B6C"/>
    <w:rsid w:val="00803C86"/>
    <w:rsid w:val="00824DB9"/>
    <w:rsid w:val="008257DB"/>
    <w:rsid w:val="00867BF7"/>
    <w:rsid w:val="00884566"/>
    <w:rsid w:val="008C48EF"/>
    <w:rsid w:val="00903244"/>
    <w:rsid w:val="009458EC"/>
    <w:rsid w:val="00980201"/>
    <w:rsid w:val="009E6092"/>
    <w:rsid w:val="00A26A37"/>
    <w:rsid w:val="00A43B9F"/>
    <w:rsid w:val="00A651AD"/>
    <w:rsid w:val="00A81E23"/>
    <w:rsid w:val="00AA6710"/>
    <w:rsid w:val="00B52E4C"/>
    <w:rsid w:val="00B670F6"/>
    <w:rsid w:val="00BB6E2D"/>
    <w:rsid w:val="00BC6EFB"/>
    <w:rsid w:val="00BD51D3"/>
    <w:rsid w:val="00BF62FA"/>
    <w:rsid w:val="00C219FF"/>
    <w:rsid w:val="00C2556E"/>
    <w:rsid w:val="00C97619"/>
    <w:rsid w:val="00CE0EA0"/>
    <w:rsid w:val="00D27070"/>
    <w:rsid w:val="00D8771F"/>
    <w:rsid w:val="00DB4D06"/>
    <w:rsid w:val="00DE29E9"/>
    <w:rsid w:val="00DE3388"/>
    <w:rsid w:val="00E04270"/>
    <w:rsid w:val="00E10342"/>
    <w:rsid w:val="00E35DC0"/>
    <w:rsid w:val="00E37F0D"/>
    <w:rsid w:val="00EF6ABC"/>
    <w:rsid w:val="00F20443"/>
    <w:rsid w:val="00F547C1"/>
    <w:rsid w:val="00F95BD5"/>
    <w:rsid w:val="00FA61C3"/>
    <w:rsid w:val="00FB2FC8"/>
    <w:rsid w:val="00FE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US" w:eastAsia="en-US" w:bidi="ar-SA"/>
      </w:rPr>
    </w:rPrDefault>
    <w:pPrDefault>
      <w:pPr>
        <w:spacing w:after="120"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670F6"/>
  </w:style>
  <w:style w:type="paragraph" w:styleId="Heading1">
    <w:name w:val="heading 1"/>
    <w:basedOn w:val="Normal"/>
    <w:next w:val="Normal"/>
    <w:link w:val="Heading1Char"/>
    <w:uiPriority w:val="9"/>
    <w:qFormat/>
    <w:rsid w:val="00B670F6"/>
    <w:pPr>
      <w:keepNext/>
      <w:keepLines/>
      <w:tabs>
        <w:tab w:val="left" w:pos="979"/>
      </w:tabs>
      <w:spacing w:before="400" w:line="400" w:lineRule="atLeast"/>
      <w:outlineLvl w:val="0"/>
    </w:pPr>
    <w:rPr>
      <w:rFonts w:asciiTheme="majorHAnsi" w:eastAsiaTheme="majorEastAsia" w:hAnsiTheme="majorHAnsi" w:cstheme="majorBidi"/>
      <w:b/>
      <w:bCs/>
      <w:caps/>
      <w:color w:val="0D0D0D" w:themeColor="text1" w:themeTint="F2"/>
      <w:sz w:val="32"/>
    </w:rPr>
  </w:style>
  <w:style w:type="paragraph" w:styleId="Heading2">
    <w:name w:val="heading 2"/>
    <w:basedOn w:val="Normal"/>
    <w:next w:val="Normal"/>
    <w:link w:val="Heading2Char"/>
    <w:uiPriority w:val="9"/>
    <w:unhideWhenUsed/>
    <w:qFormat/>
    <w:rsid w:val="00B670F6"/>
    <w:pPr>
      <w:keepNext/>
      <w:keepLines/>
      <w:tabs>
        <w:tab w:val="left" w:pos="979"/>
        <w:tab w:val="left" w:pos="1267"/>
        <w:tab w:val="left" w:pos="1620"/>
      </w:tabs>
      <w:spacing w:before="280" w:line="350" w:lineRule="atLeast"/>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9"/>
    <w:unhideWhenUsed/>
    <w:qFormat/>
    <w:rsid w:val="00B670F6"/>
    <w:pPr>
      <w:keepNext/>
      <w:keepLines/>
      <w:tabs>
        <w:tab w:val="left" w:pos="979"/>
        <w:tab w:val="left" w:pos="2160"/>
      </w:tabs>
      <w:spacing w:before="260" w:line="350" w:lineRule="atLeast"/>
      <w:outlineLvl w:val="2"/>
    </w:pPr>
    <w:rPr>
      <w:rFonts w:asciiTheme="majorHAnsi" w:eastAsiaTheme="majorEastAsia" w:hAnsiTheme="majorHAnsi" w:cstheme="majorBidi"/>
      <w:b/>
      <w:bCs/>
      <w:i/>
      <w:sz w:val="28"/>
      <w:szCs w:val="28"/>
    </w:rPr>
  </w:style>
  <w:style w:type="paragraph" w:styleId="Heading4">
    <w:name w:val="heading 4"/>
    <w:basedOn w:val="Normal"/>
    <w:next w:val="Normal"/>
    <w:link w:val="Heading4Char"/>
    <w:uiPriority w:val="9"/>
    <w:unhideWhenUsed/>
    <w:qFormat/>
    <w:rsid w:val="00B670F6"/>
    <w:pPr>
      <w:keepNext/>
      <w:keepLines/>
      <w:tabs>
        <w:tab w:val="left" w:pos="979"/>
      </w:tabs>
      <w:spacing w:before="260" w:after="60" w:line="325" w:lineRule="atLeast"/>
      <w:outlineLvl w:val="3"/>
    </w:pPr>
    <w:rPr>
      <w:rFonts w:asciiTheme="majorHAnsi" w:eastAsiaTheme="majorEastAsia" w:hAnsiTheme="majorHAnsi" w:cstheme="majorBidi"/>
      <w:bCs/>
      <w:iCs/>
      <w:sz w:val="26"/>
    </w:rPr>
  </w:style>
  <w:style w:type="paragraph" w:styleId="Heading5">
    <w:name w:val="heading 5"/>
    <w:basedOn w:val="Normal"/>
    <w:next w:val="Normal"/>
    <w:link w:val="Heading5Char"/>
    <w:uiPriority w:val="9"/>
    <w:unhideWhenUsed/>
    <w:qFormat/>
    <w:rsid w:val="00B670F6"/>
    <w:pPr>
      <w:keepNext/>
      <w:keepLines/>
      <w:tabs>
        <w:tab w:val="left" w:pos="979"/>
      </w:tabs>
      <w:spacing w:before="240" w:after="60" w:line="325" w:lineRule="atLeast"/>
      <w:outlineLvl w:val="4"/>
    </w:pPr>
    <w:rPr>
      <w:rFonts w:asciiTheme="majorHAnsi" w:eastAsiaTheme="majorEastAsia" w:hAnsiTheme="majorHAnsi" w:cstheme="majorBidi"/>
      <w:i/>
      <w:sz w:val="26"/>
      <w:szCs w:val="26"/>
    </w:rPr>
  </w:style>
  <w:style w:type="paragraph" w:styleId="Heading6">
    <w:name w:val="heading 6"/>
    <w:basedOn w:val="Normal"/>
    <w:next w:val="Normal"/>
    <w:link w:val="Heading6Char"/>
    <w:uiPriority w:val="9"/>
    <w:unhideWhenUsed/>
    <w:qFormat/>
    <w:rsid w:val="00B670F6"/>
    <w:pPr>
      <w:keepNext/>
      <w:keepLines/>
      <w:tabs>
        <w:tab w:val="left" w:pos="979"/>
      </w:tabs>
      <w:spacing w:before="120" w:after="60"/>
      <w:outlineLvl w:val="5"/>
    </w:pPr>
    <w:rPr>
      <w:rFonts w:asciiTheme="majorHAnsi" w:eastAsiaTheme="majorEastAsia" w:hAnsiTheme="majorHAnsi" w:cstheme="min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B670F6"/>
    <w:pPr>
      <w:numPr>
        <w:numId w:val="1"/>
      </w:numPr>
    </w:pPr>
  </w:style>
  <w:style w:type="paragraph" w:customStyle="1" w:styleId="Bulleted">
    <w:name w:val="Bulleted"/>
    <w:basedOn w:val="Normal"/>
    <w:uiPriority w:val="19"/>
    <w:qFormat/>
    <w:rsid w:val="00B670F6"/>
    <w:pPr>
      <w:numPr>
        <w:numId w:val="31"/>
      </w:numPr>
      <w:contextualSpacing/>
    </w:pPr>
    <w:rPr>
      <w:rFonts w:eastAsiaTheme="minorHAnsi"/>
    </w:rPr>
  </w:style>
  <w:style w:type="paragraph" w:customStyle="1" w:styleId="AuthorandTypistsInitials">
    <w:name w:val="Author and Typists Initials"/>
    <w:basedOn w:val="Normal"/>
    <w:next w:val="Normal"/>
    <w:rsid w:val="00B670F6"/>
    <w:pPr>
      <w:spacing w:before="480"/>
    </w:pPr>
  </w:style>
  <w:style w:type="paragraph" w:styleId="BalloonText">
    <w:name w:val="Balloon Text"/>
    <w:basedOn w:val="Normal"/>
    <w:link w:val="BalloonTextChar"/>
    <w:uiPriority w:val="99"/>
    <w:semiHidden/>
    <w:unhideWhenUsed/>
    <w:rsid w:val="00B6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0F6"/>
    <w:rPr>
      <w:rFonts w:ascii="Tahoma" w:hAnsi="Tahoma" w:cs="Tahoma"/>
      <w:sz w:val="16"/>
      <w:szCs w:val="16"/>
      <w:lang w:bidi="th-TH"/>
    </w:rPr>
  </w:style>
  <w:style w:type="numbering" w:customStyle="1" w:styleId="Bulletlistwithverticalspacing">
    <w:name w:val="Bullet list with vertical spacing"/>
    <w:uiPriority w:val="99"/>
    <w:rsid w:val="00B670F6"/>
    <w:pPr>
      <w:numPr>
        <w:numId w:val="6"/>
      </w:numPr>
    </w:pPr>
  </w:style>
  <w:style w:type="paragraph" w:customStyle="1" w:styleId="Bulletedwithverticalspacing">
    <w:name w:val="Bulleted with vertical spacing"/>
    <w:basedOn w:val="Normal"/>
    <w:uiPriority w:val="19"/>
    <w:qFormat/>
    <w:rsid w:val="00B670F6"/>
    <w:pPr>
      <w:numPr>
        <w:numId w:val="34"/>
      </w:numPr>
    </w:pPr>
  </w:style>
  <w:style w:type="paragraph" w:styleId="Caption">
    <w:name w:val="caption"/>
    <w:basedOn w:val="Normal"/>
    <w:next w:val="Normal"/>
    <w:uiPriority w:val="35"/>
    <w:unhideWhenUsed/>
    <w:rsid w:val="00B670F6"/>
    <w:pPr>
      <w:jc w:val="center"/>
    </w:pPr>
    <w:rPr>
      <w:b/>
      <w:bCs/>
      <w:szCs w:val="18"/>
    </w:rPr>
  </w:style>
  <w:style w:type="paragraph" w:customStyle="1" w:styleId="ccline">
    <w:name w:val="cc line"/>
    <w:basedOn w:val="Normal"/>
    <w:link w:val="cclineChar"/>
    <w:rsid w:val="00B670F6"/>
    <w:pPr>
      <w:tabs>
        <w:tab w:val="left" w:pos="403"/>
      </w:tabs>
      <w:ind w:left="1397" w:hanging="403"/>
    </w:pPr>
  </w:style>
  <w:style w:type="character" w:customStyle="1" w:styleId="cclineChar">
    <w:name w:val="cc line Char"/>
    <w:basedOn w:val="DefaultParagraphFont"/>
    <w:link w:val="ccline"/>
    <w:rsid w:val="00B670F6"/>
    <w:rPr>
      <w:rFonts w:asciiTheme="minorHAnsi" w:hAnsiTheme="minorHAnsi" w:cstheme="minorBidi"/>
      <w:sz w:val="24"/>
      <w:szCs w:val="24"/>
      <w:lang w:bidi="th-TH"/>
    </w:rPr>
  </w:style>
  <w:style w:type="character" w:styleId="CommentReference">
    <w:name w:val="annotation reference"/>
    <w:basedOn w:val="DefaultParagraphFont"/>
    <w:uiPriority w:val="99"/>
    <w:semiHidden/>
    <w:unhideWhenUsed/>
    <w:rsid w:val="00B670F6"/>
    <w:rPr>
      <w:sz w:val="16"/>
      <w:szCs w:val="16"/>
    </w:rPr>
  </w:style>
  <w:style w:type="paragraph" w:styleId="CommentText">
    <w:name w:val="annotation text"/>
    <w:basedOn w:val="Normal"/>
    <w:link w:val="CommentTextChar"/>
    <w:uiPriority w:val="99"/>
    <w:unhideWhenUsed/>
    <w:rsid w:val="00B670F6"/>
    <w:pPr>
      <w:spacing w:line="240" w:lineRule="auto"/>
    </w:pPr>
    <w:rPr>
      <w:sz w:val="20"/>
      <w:szCs w:val="25"/>
    </w:rPr>
  </w:style>
  <w:style w:type="character" w:customStyle="1" w:styleId="CommentTextChar">
    <w:name w:val="Comment Text Char"/>
    <w:basedOn w:val="DefaultParagraphFont"/>
    <w:link w:val="CommentText"/>
    <w:uiPriority w:val="99"/>
    <w:rsid w:val="00B670F6"/>
    <w:rPr>
      <w:rFonts w:asciiTheme="minorHAnsi" w:hAnsiTheme="minorHAnsi" w:cstheme="minorBidi"/>
      <w:szCs w:val="25"/>
      <w:lang w:bidi="th-TH"/>
    </w:rPr>
  </w:style>
  <w:style w:type="paragraph" w:styleId="CommentSubject">
    <w:name w:val="annotation subject"/>
    <w:basedOn w:val="CommentText"/>
    <w:next w:val="CommentText"/>
    <w:link w:val="CommentSubjectChar"/>
    <w:uiPriority w:val="99"/>
    <w:semiHidden/>
    <w:unhideWhenUsed/>
    <w:rsid w:val="00B670F6"/>
    <w:rPr>
      <w:b/>
      <w:bCs/>
    </w:rPr>
  </w:style>
  <w:style w:type="character" w:customStyle="1" w:styleId="CommentSubjectChar">
    <w:name w:val="Comment Subject Char"/>
    <w:basedOn w:val="CommentTextChar"/>
    <w:link w:val="CommentSubject"/>
    <w:uiPriority w:val="99"/>
    <w:semiHidden/>
    <w:rsid w:val="00B670F6"/>
    <w:rPr>
      <w:rFonts w:asciiTheme="minorHAnsi" w:hAnsiTheme="minorHAnsi" w:cstheme="minorBidi"/>
      <w:b/>
      <w:bCs/>
      <w:szCs w:val="25"/>
      <w:lang w:bidi="th-TH"/>
    </w:rPr>
  </w:style>
  <w:style w:type="table" w:customStyle="1" w:styleId="CTPSBasicTable">
    <w:name w:val="CTPS Basic Table"/>
    <w:basedOn w:val="TableNormal"/>
    <w:uiPriority w:val="99"/>
    <w:rsid w:val="00B670F6"/>
    <w:pPr>
      <w:ind w:left="367" w:hanging="187"/>
      <w:contextualSpacing/>
      <w:jc w:val="right"/>
    </w:pPr>
    <w:rPr>
      <w:rFonts w:eastAsiaTheme="minorHAnsi"/>
    </w:rPr>
    <w:tblPr>
      <w:tblStyleRowBandSize w:val="1"/>
      <w:tblStyleColBandSize w:val="1"/>
      <w:jc w:val="center"/>
      <w:tblCellMar>
        <w:left w:w="0" w:type="dxa"/>
        <w:right w:w="0" w:type="dxa"/>
      </w:tblCellMar>
    </w:tblPr>
    <w:trPr>
      <w:cantSplit/>
      <w:jc w:val="center"/>
    </w:trPr>
    <w:tcPr>
      <w:tcMar>
        <w:left w:w="0" w:type="dxa"/>
        <w:right w:w="0" w:type="dxa"/>
      </w:tcMar>
      <w:vAlign w:val="bottom"/>
    </w:tcPr>
    <w:tblStylePr w:type="firstRow">
      <w:pPr>
        <w:wordWrap/>
        <w:spacing w:beforeLines="0" w:before="50" w:beforeAutospacing="0" w:afterLines="0" w:after="50" w:afterAutospacing="0"/>
        <w:ind w:leftChars="0" w:left="720" w:firstLineChars="0" w:hanging="360"/>
        <w:jc w:val="right"/>
      </w:pPr>
      <w:rPr>
        <w:rFonts w:asciiTheme="minorHAnsi" w:hAnsiTheme="minorHAnsi"/>
        <w:b/>
        <w:sz w:val="20"/>
      </w:rPr>
      <w:tblPr/>
      <w:trPr>
        <w:cantSplit w:val="0"/>
      </w:trPr>
      <w:tcPr>
        <w:tcBorders>
          <w:top w:val="single" w:sz="8" w:space="0" w:color="auto"/>
          <w:left w:val="nil"/>
          <w:bottom w:val="single" w:sz="8" w:space="0" w:color="auto"/>
          <w:right w:val="nil"/>
          <w:insideH w:val="nil"/>
          <w:insideV w:val="nil"/>
          <w:tl2br w:val="nil"/>
          <w:tr2bl w:val="nil"/>
        </w:tcBorders>
        <w:tcMar>
          <w:top w:w="43" w:type="dxa"/>
          <w:left w:w="0" w:type="dxa"/>
          <w:bottom w:w="43" w:type="dxa"/>
          <w:right w:w="0" w:type="dxa"/>
        </w:tcMar>
      </w:tcPr>
    </w:tblStylePr>
    <w:tblStylePr w:type="lastRow">
      <w:pPr>
        <w:wordWrap/>
        <w:spacing w:beforeLines="0" w:before="50" w:beforeAutospacing="0"/>
        <w:ind w:leftChars="0" w:left="1080" w:firstLineChars="0" w:hanging="360"/>
      </w:pPr>
      <w:rPr>
        <w:rFonts w:asciiTheme="minorHAnsi" w:hAnsiTheme="minorHAnsi"/>
        <w:sz w:val="20"/>
      </w:rPr>
      <w:tblPr/>
      <w:trPr>
        <w:cantSplit w:val="0"/>
      </w:trPr>
      <w:tcPr>
        <w:tcBorders>
          <w:top w:val="single" w:sz="4" w:space="0" w:color="auto"/>
          <w:left w:val="nil"/>
          <w:bottom w:val="single" w:sz="8" w:space="0" w:color="auto"/>
          <w:right w:val="nil"/>
          <w:insideH w:val="nil"/>
          <w:insideV w:val="nil"/>
          <w:tl2br w:val="nil"/>
          <w:tr2bl w:val="nil"/>
        </w:tcBorders>
        <w:tcMar>
          <w:top w:w="43" w:type="dxa"/>
          <w:left w:w="0" w:type="dxa"/>
          <w:bottom w:w="43" w:type="dxa"/>
          <w:right w:w="0" w:type="dxa"/>
        </w:tcMar>
      </w:tcPr>
    </w:tblStylePr>
    <w:tblStylePr w:type="firstCol">
      <w:pPr>
        <w:wordWrap/>
        <w:ind w:leftChars="0" w:left="187" w:rightChars="0" w:right="0" w:firstLineChars="0" w:hanging="187"/>
        <w:contextualSpacing/>
        <w:mirrorIndents w:val="0"/>
        <w:jc w:val="left"/>
      </w:pPr>
      <w:rPr>
        <w:rFonts w:asciiTheme="minorHAnsi" w:hAnsiTheme="minorHAnsi"/>
        <w:sz w:val="20"/>
      </w:rPr>
      <w:tblPr/>
      <w:trPr>
        <w:cantSplit w:val="0"/>
      </w:trPr>
      <w:tcPr>
        <w:tcMar>
          <w:top w:w="0" w:type="nil"/>
          <w:left w:w="14" w:type="dxa"/>
          <w:bottom w:w="0" w:type="nil"/>
          <w:right w:w="0" w:type="dxa"/>
        </w:tcMar>
      </w:tcPr>
    </w:tblStylePr>
    <w:tblStylePr w:type="lastCol">
      <w:rPr>
        <w:rFonts w:asciiTheme="minorHAnsi" w:hAnsiTheme="minorHAnsi"/>
        <w:sz w:val="20"/>
      </w:rPr>
      <w:tblPr/>
      <w:trPr>
        <w:cantSplit w:val="0"/>
      </w:trPr>
    </w:tblStylePr>
    <w:tblStylePr w:type="neCell">
      <w:rPr>
        <w:rFonts w:asciiTheme="minorHAnsi" w:hAnsiTheme="minorHAnsi"/>
        <w:sz w:val="20"/>
      </w:rPr>
      <w:tblPr/>
      <w:tcPr>
        <w:tcBorders>
          <w:top w:val="single" w:sz="4" w:space="0" w:color="auto"/>
          <w:left w:val="nil"/>
          <w:bottom w:val="single" w:sz="4" w:space="0" w:color="auto"/>
          <w:right w:val="nil"/>
          <w:insideH w:val="nil"/>
          <w:insideV w:val="nil"/>
          <w:tl2br w:val="nil"/>
          <w:tr2bl w:val="nil"/>
        </w:tcBorders>
      </w:tcPr>
    </w:tblStylePr>
    <w:tblStylePr w:type="nwCell">
      <w:pPr>
        <w:wordWrap/>
        <w:ind w:leftChars="0" w:left="360" w:firstLineChars="0" w:hanging="180"/>
        <w:mirrorIndents w:val="0"/>
        <w:jc w:val="left"/>
      </w:pPr>
      <w:rPr>
        <w:rFonts w:asciiTheme="minorHAnsi" w:hAnsiTheme="minorHAnsi"/>
        <w:b/>
        <w:sz w:val="20"/>
      </w:rPr>
      <w:tblPr/>
      <w:trPr>
        <w:cantSplit w:val="0"/>
      </w:trPr>
      <w:tcPr>
        <w:tcBorders>
          <w:top w:val="single" w:sz="8" w:space="0" w:color="auto"/>
          <w:left w:val="nil"/>
          <w:bottom w:val="single" w:sz="8" w:space="0" w:color="auto"/>
          <w:right w:val="nil"/>
          <w:insideH w:val="nil"/>
          <w:insideV w:val="nil"/>
          <w:tl2br w:val="nil"/>
          <w:tr2bl w:val="nil"/>
        </w:tcBorders>
      </w:tcPr>
    </w:tblStylePr>
    <w:tblStylePr w:type="seCell">
      <w:rPr>
        <w:rFonts w:asciiTheme="minorHAnsi" w:hAnsiTheme="minorHAnsi"/>
        <w:sz w:val="20"/>
      </w:rPr>
    </w:tblStylePr>
    <w:tblStylePr w:type="swCell">
      <w:pPr>
        <w:wordWrap/>
        <w:ind w:leftChars="0" w:left="374" w:firstLineChars="0" w:hanging="187"/>
        <w:contextualSpacing/>
        <w:mirrorIndents w:val="0"/>
      </w:pPr>
      <w:rPr>
        <w:rFonts w:asciiTheme="minorHAnsi" w:hAnsiTheme="minorHAnsi"/>
        <w:b/>
        <w:i w:val="0"/>
        <w:sz w:val="20"/>
      </w:rPr>
      <w:tblPr/>
      <w:tcPr>
        <w:tcBorders>
          <w:top w:val="nil"/>
          <w:left w:val="nil"/>
          <w:bottom w:val="single" w:sz="8" w:space="0" w:color="auto"/>
          <w:right w:val="nil"/>
          <w:insideH w:val="nil"/>
          <w:insideV w:val="nil"/>
          <w:tl2br w:val="nil"/>
          <w:tr2bl w:val="nil"/>
        </w:tcBorders>
      </w:tcPr>
    </w:tblStylePr>
  </w:style>
  <w:style w:type="paragraph" w:customStyle="1" w:styleId="Enclosureline">
    <w:name w:val="Enclosure line"/>
    <w:basedOn w:val="Normal"/>
    <w:link w:val="EnclosurelineChar"/>
    <w:rsid w:val="00B670F6"/>
  </w:style>
  <w:style w:type="character" w:customStyle="1" w:styleId="EnclosurelineChar">
    <w:name w:val="Enclosure line Char"/>
    <w:basedOn w:val="DefaultParagraphFont"/>
    <w:link w:val="Enclosureline"/>
    <w:rsid w:val="00B670F6"/>
    <w:rPr>
      <w:rFonts w:asciiTheme="minorHAnsi" w:hAnsiTheme="minorHAnsi" w:cstheme="minorBidi"/>
      <w:sz w:val="24"/>
      <w:szCs w:val="24"/>
      <w:lang w:bidi="th-TH"/>
    </w:rPr>
  </w:style>
  <w:style w:type="paragraph" w:styleId="Footer">
    <w:name w:val="footer"/>
    <w:basedOn w:val="Normal"/>
    <w:link w:val="FooterChar"/>
    <w:uiPriority w:val="99"/>
    <w:unhideWhenUsed/>
    <w:rsid w:val="00B670F6"/>
    <w:pPr>
      <w:tabs>
        <w:tab w:val="center" w:pos="4680"/>
        <w:tab w:val="right" w:pos="9360"/>
      </w:tabs>
      <w:spacing w:after="0"/>
    </w:pPr>
  </w:style>
  <w:style w:type="character" w:customStyle="1" w:styleId="FooterChar">
    <w:name w:val="Footer Char"/>
    <w:basedOn w:val="DefaultParagraphFont"/>
    <w:link w:val="Footer"/>
    <w:uiPriority w:val="99"/>
    <w:rsid w:val="00B670F6"/>
    <w:rPr>
      <w:rFonts w:asciiTheme="minorHAnsi" w:hAnsiTheme="minorHAnsi" w:cstheme="minorBidi"/>
      <w:sz w:val="24"/>
      <w:szCs w:val="24"/>
      <w:lang w:bidi="th-TH"/>
    </w:rPr>
  </w:style>
  <w:style w:type="character" w:styleId="FootnoteReference">
    <w:name w:val="footnote reference"/>
    <w:basedOn w:val="DefaultParagraphFont"/>
    <w:uiPriority w:val="99"/>
    <w:semiHidden/>
    <w:unhideWhenUsed/>
    <w:rsid w:val="00B670F6"/>
    <w:rPr>
      <w:vertAlign w:val="superscript"/>
    </w:rPr>
  </w:style>
  <w:style w:type="paragraph" w:styleId="FootnoteText">
    <w:name w:val="footnote text"/>
    <w:basedOn w:val="Normal"/>
    <w:link w:val="FootnoteTextChar"/>
    <w:uiPriority w:val="99"/>
    <w:rsid w:val="00B670F6"/>
    <w:pPr>
      <w:tabs>
        <w:tab w:val="left" w:pos="216"/>
      </w:tabs>
      <w:ind w:left="1210" w:hanging="216"/>
    </w:pPr>
    <w:rPr>
      <w:szCs w:val="20"/>
    </w:rPr>
  </w:style>
  <w:style w:type="character" w:customStyle="1" w:styleId="FootnoteTextChar">
    <w:name w:val="Footnote Text Char"/>
    <w:basedOn w:val="DefaultParagraphFont"/>
    <w:link w:val="FootnoteText"/>
    <w:uiPriority w:val="99"/>
    <w:rsid w:val="00B670F6"/>
    <w:rPr>
      <w:rFonts w:asciiTheme="minorHAnsi" w:hAnsiTheme="minorHAnsi" w:cstheme="minorBidi"/>
      <w:sz w:val="24"/>
      <w:lang w:bidi="th-TH"/>
    </w:rPr>
  </w:style>
  <w:style w:type="paragraph" w:styleId="Header">
    <w:name w:val="header"/>
    <w:basedOn w:val="Normal"/>
    <w:link w:val="HeaderChar"/>
    <w:uiPriority w:val="99"/>
    <w:unhideWhenUsed/>
    <w:rsid w:val="00B670F6"/>
    <w:pPr>
      <w:tabs>
        <w:tab w:val="center" w:pos="4680"/>
        <w:tab w:val="right" w:pos="9360"/>
      </w:tabs>
      <w:spacing w:after="0"/>
    </w:pPr>
  </w:style>
  <w:style w:type="character" w:customStyle="1" w:styleId="HeaderChar">
    <w:name w:val="Header Char"/>
    <w:basedOn w:val="DefaultParagraphFont"/>
    <w:link w:val="Header"/>
    <w:uiPriority w:val="99"/>
    <w:rsid w:val="00B670F6"/>
    <w:rPr>
      <w:rFonts w:asciiTheme="minorHAnsi" w:hAnsiTheme="minorHAnsi" w:cstheme="minorBidi"/>
      <w:sz w:val="24"/>
      <w:szCs w:val="24"/>
      <w:lang w:bidi="th-TH"/>
    </w:rPr>
  </w:style>
  <w:style w:type="character" w:customStyle="1" w:styleId="Heading1Char">
    <w:name w:val="Heading 1 Char"/>
    <w:basedOn w:val="DefaultParagraphFont"/>
    <w:link w:val="Heading1"/>
    <w:uiPriority w:val="9"/>
    <w:rsid w:val="00B670F6"/>
    <w:rPr>
      <w:rFonts w:asciiTheme="majorHAnsi" w:eastAsiaTheme="majorEastAsia" w:hAnsiTheme="majorHAnsi" w:cstheme="majorBidi"/>
      <w:b/>
      <w:bCs/>
      <w:caps/>
      <w:color w:val="0D0D0D" w:themeColor="text1" w:themeTint="F2"/>
      <w:sz w:val="32"/>
      <w:szCs w:val="24"/>
      <w:lang w:bidi="th-TH"/>
    </w:rPr>
  </w:style>
  <w:style w:type="character" w:customStyle="1" w:styleId="Heading2Char">
    <w:name w:val="Heading 2 Char"/>
    <w:basedOn w:val="DefaultParagraphFont"/>
    <w:link w:val="Heading2"/>
    <w:uiPriority w:val="9"/>
    <w:rsid w:val="00B670F6"/>
    <w:rPr>
      <w:rFonts w:asciiTheme="majorHAnsi" w:eastAsiaTheme="majorEastAsia" w:hAnsiTheme="majorHAnsi" w:cstheme="majorBidi"/>
      <w:b/>
      <w:bCs/>
      <w:sz w:val="28"/>
      <w:szCs w:val="24"/>
      <w:lang w:bidi="th-TH"/>
    </w:rPr>
  </w:style>
  <w:style w:type="character" w:customStyle="1" w:styleId="Heading3Char">
    <w:name w:val="Heading 3 Char"/>
    <w:basedOn w:val="DefaultParagraphFont"/>
    <w:link w:val="Heading3"/>
    <w:uiPriority w:val="9"/>
    <w:rsid w:val="00B670F6"/>
    <w:rPr>
      <w:rFonts w:asciiTheme="majorHAnsi" w:eastAsiaTheme="majorEastAsia" w:hAnsiTheme="majorHAnsi" w:cstheme="majorBidi"/>
      <w:b/>
      <w:bCs/>
      <w:i/>
      <w:sz w:val="28"/>
      <w:szCs w:val="28"/>
      <w:lang w:bidi="th-TH"/>
    </w:rPr>
  </w:style>
  <w:style w:type="character" w:customStyle="1" w:styleId="Heading4Char">
    <w:name w:val="Heading 4 Char"/>
    <w:basedOn w:val="DefaultParagraphFont"/>
    <w:link w:val="Heading4"/>
    <w:uiPriority w:val="9"/>
    <w:rsid w:val="00B670F6"/>
    <w:rPr>
      <w:rFonts w:asciiTheme="majorHAnsi" w:eastAsiaTheme="majorEastAsia" w:hAnsiTheme="majorHAnsi" w:cstheme="majorBidi"/>
      <w:bCs/>
      <w:iCs/>
      <w:sz w:val="26"/>
      <w:szCs w:val="24"/>
      <w:lang w:bidi="th-TH"/>
    </w:rPr>
  </w:style>
  <w:style w:type="character" w:customStyle="1" w:styleId="Heading5Char">
    <w:name w:val="Heading 5 Char"/>
    <w:basedOn w:val="DefaultParagraphFont"/>
    <w:link w:val="Heading5"/>
    <w:uiPriority w:val="9"/>
    <w:rsid w:val="00B670F6"/>
    <w:rPr>
      <w:rFonts w:asciiTheme="majorHAnsi" w:eastAsiaTheme="majorEastAsia" w:hAnsiTheme="majorHAnsi" w:cstheme="majorBidi"/>
      <w:i/>
      <w:sz w:val="26"/>
      <w:szCs w:val="26"/>
      <w:lang w:bidi="th-TH"/>
    </w:rPr>
  </w:style>
  <w:style w:type="character" w:customStyle="1" w:styleId="Heading6Char">
    <w:name w:val="Heading 6 Char"/>
    <w:basedOn w:val="DefaultParagraphFont"/>
    <w:link w:val="Heading6"/>
    <w:uiPriority w:val="9"/>
    <w:rsid w:val="00B670F6"/>
    <w:rPr>
      <w:rFonts w:asciiTheme="majorHAnsi" w:eastAsiaTheme="majorEastAsia" w:hAnsiTheme="majorHAnsi" w:cstheme="minorHAnsi"/>
      <w:i/>
      <w:iCs/>
      <w:sz w:val="24"/>
      <w:szCs w:val="24"/>
      <w:lang w:bidi="th-TH"/>
    </w:rPr>
  </w:style>
  <w:style w:type="paragraph" w:customStyle="1" w:styleId="Introductorytext">
    <w:name w:val="Introductory text"/>
    <w:basedOn w:val="Normal"/>
    <w:rsid w:val="00B670F6"/>
    <w:pPr>
      <w:spacing w:before="240"/>
    </w:pPr>
  </w:style>
  <w:style w:type="paragraph" w:styleId="ListParagraph">
    <w:name w:val="List Paragraph"/>
    <w:basedOn w:val="Normal"/>
    <w:uiPriority w:val="34"/>
    <w:rsid w:val="00B670F6"/>
    <w:pPr>
      <w:ind w:left="720"/>
      <w:contextualSpacing/>
    </w:pPr>
    <w:rPr>
      <w:rFonts w:eastAsia="Calibri"/>
    </w:rPr>
  </w:style>
  <w:style w:type="paragraph" w:customStyle="1" w:styleId="MemoHeader">
    <w:name w:val="Memo Header"/>
    <w:basedOn w:val="Normal"/>
    <w:rsid w:val="00B670F6"/>
    <w:pPr>
      <w:spacing w:after="60"/>
      <w:ind w:hanging="994"/>
    </w:pPr>
    <w:rPr>
      <w:b/>
    </w:rPr>
  </w:style>
  <w:style w:type="paragraph" w:customStyle="1" w:styleId="NormalinTables">
    <w:name w:val="Normal in Tables"/>
    <w:basedOn w:val="Normal"/>
    <w:rsid w:val="00B670F6"/>
    <w:pPr>
      <w:framePr w:hSpace="1800" w:wrap="around" w:vAnchor="text" w:hAnchor="text" w:xAlign="center" w:y="1"/>
      <w:spacing w:after="0"/>
      <w:ind w:left="187" w:hanging="187"/>
      <w:contextualSpacing/>
      <w:jc w:val="right"/>
    </w:pPr>
    <w:rPr>
      <w:rFonts w:eastAsiaTheme="minorHAnsi"/>
      <w:szCs w:val="20"/>
      <w:lang w:val="fr-FR"/>
    </w:rPr>
  </w:style>
  <w:style w:type="numbering" w:customStyle="1" w:styleId="Numberlist">
    <w:name w:val="Number list"/>
    <w:basedOn w:val="NoList"/>
    <w:uiPriority w:val="99"/>
    <w:rsid w:val="00B670F6"/>
    <w:pPr>
      <w:numPr>
        <w:numId w:val="9"/>
      </w:numPr>
    </w:pPr>
  </w:style>
  <w:style w:type="paragraph" w:customStyle="1" w:styleId="Numbered">
    <w:name w:val="Numbered"/>
    <w:basedOn w:val="Normal"/>
    <w:uiPriority w:val="20"/>
    <w:qFormat/>
    <w:rsid w:val="00B670F6"/>
    <w:pPr>
      <w:numPr>
        <w:numId w:val="35"/>
      </w:numPr>
    </w:pPr>
  </w:style>
  <w:style w:type="character" w:styleId="PlaceholderText">
    <w:name w:val="Placeholder Text"/>
    <w:basedOn w:val="DefaultParagraphFont"/>
    <w:uiPriority w:val="99"/>
    <w:semiHidden/>
    <w:rsid w:val="00B670F6"/>
    <w:rPr>
      <w:color w:val="808080"/>
    </w:rPr>
  </w:style>
  <w:style w:type="table" w:styleId="TableGrid">
    <w:name w:val="Table Grid"/>
    <w:basedOn w:val="TableNormal"/>
    <w:uiPriority w:val="59"/>
    <w:rsid w:val="00B670F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ource">
    <w:name w:val="Table Source"/>
    <w:basedOn w:val="Normal"/>
    <w:rsid w:val="00B670F6"/>
    <w:pPr>
      <w:framePr w:hSpace="1800" w:wrap="around" w:vAnchor="text" w:hAnchor="text" w:xAlign="center" w:y="1"/>
      <w:tabs>
        <w:tab w:val="left" w:pos="950"/>
      </w:tabs>
      <w:spacing w:after="0"/>
      <w:ind w:left="950" w:hanging="950"/>
      <w:contextualSpacing/>
      <w:suppressOverlap/>
    </w:pPr>
    <w:rPr>
      <w:rFonts w:cstheme="minorHAnsi"/>
      <w:iCs/>
      <w:color w:val="020505"/>
      <w:szCs w:val="20"/>
    </w:rPr>
  </w:style>
  <w:style w:type="paragraph" w:styleId="Title">
    <w:name w:val="Title"/>
    <w:basedOn w:val="Normal"/>
    <w:next w:val="Normal"/>
    <w:link w:val="TitleChar"/>
    <w:uiPriority w:val="10"/>
    <w:rsid w:val="00B670F6"/>
    <w:pPr>
      <w:spacing w:before="600"/>
      <w:jc w:val="center"/>
    </w:pPr>
    <w:rPr>
      <w:rFonts w:asciiTheme="majorHAnsi" w:eastAsiaTheme="majorEastAsia" w:hAnsiTheme="majorHAnsi"/>
      <w:b/>
      <w:i/>
      <w:caps/>
      <w:kern w:val="28"/>
      <w:sz w:val="28"/>
      <w:szCs w:val="52"/>
    </w:rPr>
  </w:style>
  <w:style w:type="character" w:customStyle="1" w:styleId="TitleChar">
    <w:name w:val="Title Char"/>
    <w:basedOn w:val="DefaultParagraphFont"/>
    <w:link w:val="Title"/>
    <w:uiPriority w:val="10"/>
    <w:rsid w:val="00B670F6"/>
    <w:rPr>
      <w:rFonts w:asciiTheme="majorHAnsi" w:eastAsiaTheme="majorEastAsia" w:hAnsiTheme="majorHAnsi" w:cstheme="minorBidi"/>
      <w:b/>
      <w:i/>
      <w:caps/>
      <w:kern w:val="28"/>
      <w:sz w:val="28"/>
      <w:szCs w:val="52"/>
      <w:lang w:bidi="th-TH"/>
    </w:rPr>
  </w:style>
  <w:style w:type="numbering" w:customStyle="1" w:styleId="Headinglist">
    <w:name w:val="Heading list"/>
    <w:basedOn w:val="NoList"/>
    <w:uiPriority w:val="99"/>
    <w:rsid w:val="00B670F6"/>
    <w:pPr>
      <w:numPr>
        <w:numId w:val="21"/>
      </w:numPr>
    </w:pPr>
  </w:style>
  <w:style w:type="paragraph" w:customStyle="1" w:styleId="Insertedfigure">
    <w:name w:val="Inserted figure"/>
    <w:basedOn w:val="Normal"/>
    <w:next w:val="Normal"/>
    <w:uiPriority w:val="6"/>
    <w:qFormat/>
    <w:rsid w:val="00B670F6"/>
    <w:pPr>
      <w:jc w:val="center"/>
    </w:pPr>
    <w:rPr>
      <w:noProof/>
    </w:rPr>
  </w:style>
  <w:style w:type="paragraph" w:customStyle="1" w:styleId="Insertedtable">
    <w:name w:val="Inserted table"/>
    <w:basedOn w:val="Normal"/>
    <w:next w:val="Normal"/>
    <w:uiPriority w:val="34"/>
    <w:qFormat/>
    <w:rsid w:val="00B670F6"/>
    <w:pPr>
      <w:spacing w:after="180"/>
      <w:jc w:val="center"/>
    </w:pPr>
  </w:style>
  <w:style w:type="character" w:styleId="Hyperlink">
    <w:name w:val="Hyperlink"/>
    <w:basedOn w:val="DefaultParagraphFont"/>
    <w:uiPriority w:val="99"/>
    <w:unhideWhenUsed/>
    <w:rsid w:val="00DE3388"/>
    <w:rPr>
      <w:color w:val="0000FF" w:themeColor="hyperlink"/>
      <w:u w:val="single"/>
    </w:rPr>
  </w:style>
  <w:style w:type="character" w:styleId="FollowedHyperlink">
    <w:name w:val="FollowedHyperlink"/>
    <w:basedOn w:val="DefaultParagraphFont"/>
    <w:uiPriority w:val="99"/>
    <w:semiHidden/>
    <w:unhideWhenUsed/>
    <w:rsid w:val="00A26A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US" w:eastAsia="en-US" w:bidi="ar-SA"/>
      </w:rPr>
    </w:rPrDefault>
    <w:pPrDefault>
      <w:pPr>
        <w:spacing w:after="120"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670F6"/>
  </w:style>
  <w:style w:type="paragraph" w:styleId="Heading1">
    <w:name w:val="heading 1"/>
    <w:basedOn w:val="Normal"/>
    <w:next w:val="Normal"/>
    <w:link w:val="Heading1Char"/>
    <w:uiPriority w:val="9"/>
    <w:qFormat/>
    <w:rsid w:val="00B670F6"/>
    <w:pPr>
      <w:keepNext/>
      <w:keepLines/>
      <w:tabs>
        <w:tab w:val="left" w:pos="979"/>
      </w:tabs>
      <w:spacing w:before="400" w:line="400" w:lineRule="atLeast"/>
      <w:outlineLvl w:val="0"/>
    </w:pPr>
    <w:rPr>
      <w:rFonts w:asciiTheme="majorHAnsi" w:eastAsiaTheme="majorEastAsia" w:hAnsiTheme="majorHAnsi" w:cstheme="majorBidi"/>
      <w:b/>
      <w:bCs/>
      <w:caps/>
      <w:color w:val="0D0D0D" w:themeColor="text1" w:themeTint="F2"/>
      <w:sz w:val="32"/>
    </w:rPr>
  </w:style>
  <w:style w:type="paragraph" w:styleId="Heading2">
    <w:name w:val="heading 2"/>
    <w:basedOn w:val="Normal"/>
    <w:next w:val="Normal"/>
    <w:link w:val="Heading2Char"/>
    <w:uiPriority w:val="9"/>
    <w:unhideWhenUsed/>
    <w:qFormat/>
    <w:rsid w:val="00B670F6"/>
    <w:pPr>
      <w:keepNext/>
      <w:keepLines/>
      <w:tabs>
        <w:tab w:val="left" w:pos="979"/>
        <w:tab w:val="left" w:pos="1267"/>
        <w:tab w:val="left" w:pos="1620"/>
      </w:tabs>
      <w:spacing w:before="280" w:line="350" w:lineRule="atLeast"/>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9"/>
    <w:unhideWhenUsed/>
    <w:qFormat/>
    <w:rsid w:val="00B670F6"/>
    <w:pPr>
      <w:keepNext/>
      <w:keepLines/>
      <w:tabs>
        <w:tab w:val="left" w:pos="979"/>
        <w:tab w:val="left" w:pos="2160"/>
      </w:tabs>
      <w:spacing w:before="260" w:line="350" w:lineRule="atLeast"/>
      <w:outlineLvl w:val="2"/>
    </w:pPr>
    <w:rPr>
      <w:rFonts w:asciiTheme="majorHAnsi" w:eastAsiaTheme="majorEastAsia" w:hAnsiTheme="majorHAnsi" w:cstheme="majorBidi"/>
      <w:b/>
      <w:bCs/>
      <w:i/>
      <w:sz w:val="28"/>
      <w:szCs w:val="28"/>
    </w:rPr>
  </w:style>
  <w:style w:type="paragraph" w:styleId="Heading4">
    <w:name w:val="heading 4"/>
    <w:basedOn w:val="Normal"/>
    <w:next w:val="Normal"/>
    <w:link w:val="Heading4Char"/>
    <w:uiPriority w:val="9"/>
    <w:unhideWhenUsed/>
    <w:qFormat/>
    <w:rsid w:val="00B670F6"/>
    <w:pPr>
      <w:keepNext/>
      <w:keepLines/>
      <w:tabs>
        <w:tab w:val="left" w:pos="979"/>
      </w:tabs>
      <w:spacing w:before="260" w:after="60" w:line="325" w:lineRule="atLeast"/>
      <w:outlineLvl w:val="3"/>
    </w:pPr>
    <w:rPr>
      <w:rFonts w:asciiTheme="majorHAnsi" w:eastAsiaTheme="majorEastAsia" w:hAnsiTheme="majorHAnsi" w:cstheme="majorBidi"/>
      <w:bCs/>
      <w:iCs/>
      <w:sz w:val="26"/>
    </w:rPr>
  </w:style>
  <w:style w:type="paragraph" w:styleId="Heading5">
    <w:name w:val="heading 5"/>
    <w:basedOn w:val="Normal"/>
    <w:next w:val="Normal"/>
    <w:link w:val="Heading5Char"/>
    <w:uiPriority w:val="9"/>
    <w:unhideWhenUsed/>
    <w:qFormat/>
    <w:rsid w:val="00B670F6"/>
    <w:pPr>
      <w:keepNext/>
      <w:keepLines/>
      <w:tabs>
        <w:tab w:val="left" w:pos="979"/>
      </w:tabs>
      <w:spacing w:before="240" w:after="60" w:line="325" w:lineRule="atLeast"/>
      <w:outlineLvl w:val="4"/>
    </w:pPr>
    <w:rPr>
      <w:rFonts w:asciiTheme="majorHAnsi" w:eastAsiaTheme="majorEastAsia" w:hAnsiTheme="majorHAnsi" w:cstheme="majorBidi"/>
      <w:i/>
      <w:sz w:val="26"/>
      <w:szCs w:val="26"/>
    </w:rPr>
  </w:style>
  <w:style w:type="paragraph" w:styleId="Heading6">
    <w:name w:val="heading 6"/>
    <w:basedOn w:val="Normal"/>
    <w:next w:val="Normal"/>
    <w:link w:val="Heading6Char"/>
    <w:uiPriority w:val="9"/>
    <w:unhideWhenUsed/>
    <w:qFormat/>
    <w:rsid w:val="00B670F6"/>
    <w:pPr>
      <w:keepNext/>
      <w:keepLines/>
      <w:tabs>
        <w:tab w:val="left" w:pos="979"/>
      </w:tabs>
      <w:spacing w:before="120" w:after="60"/>
      <w:outlineLvl w:val="5"/>
    </w:pPr>
    <w:rPr>
      <w:rFonts w:asciiTheme="majorHAnsi" w:eastAsiaTheme="majorEastAsia" w:hAnsiTheme="majorHAnsi" w:cstheme="min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B670F6"/>
    <w:pPr>
      <w:numPr>
        <w:numId w:val="1"/>
      </w:numPr>
    </w:pPr>
  </w:style>
  <w:style w:type="paragraph" w:customStyle="1" w:styleId="Bulleted">
    <w:name w:val="Bulleted"/>
    <w:basedOn w:val="Normal"/>
    <w:uiPriority w:val="19"/>
    <w:qFormat/>
    <w:rsid w:val="00B670F6"/>
    <w:pPr>
      <w:numPr>
        <w:numId w:val="31"/>
      </w:numPr>
      <w:contextualSpacing/>
    </w:pPr>
    <w:rPr>
      <w:rFonts w:eastAsiaTheme="minorHAnsi"/>
    </w:rPr>
  </w:style>
  <w:style w:type="paragraph" w:customStyle="1" w:styleId="AuthorandTypistsInitials">
    <w:name w:val="Author and Typists Initials"/>
    <w:basedOn w:val="Normal"/>
    <w:next w:val="Normal"/>
    <w:rsid w:val="00B670F6"/>
    <w:pPr>
      <w:spacing w:before="480"/>
    </w:pPr>
  </w:style>
  <w:style w:type="paragraph" w:styleId="BalloonText">
    <w:name w:val="Balloon Text"/>
    <w:basedOn w:val="Normal"/>
    <w:link w:val="BalloonTextChar"/>
    <w:uiPriority w:val="99"/>
    <w:semiHidden/>
    <w:unhideWhenUsed/>
    <w:rsid w:val="00B6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0F6"/>
    <w:rPr>
      <w:rFonts w:ascii="Tahoma" w:hAnsi="Tahoma" w:cs="Tahoma"/>
      <w:sz w:val="16"/>
      <w:szCs w:val="16"/>
      <w:lang w:bidi="th-TH"/>
    </w:rPr>
  </w:style>
  <w:style w:type="numbering" w:customStyle="1" w:styleId="Bulletlistwithverticalspacing">
    <w:name w:val="Bullet list with vertical spacing"/>
    <w:uiPriority w:val="99"/>
    <w:rsid w:val="00B670F6"/>
    <w:pPr>
      <w:numPr>
        <w:numId w:val="6"/>
      </w:numPr>
    </w:pPr>
  </w:style>
  <w:style w:type="paragraph" w:customStyle="1" w:styleId="Bulletedwithverticalspacing">
    <w:name w:val="Bulleted with vertical spacing"/>
    <w:basedOn w:val="Normal"/>
    <w:uiPriority w:val="19"/>
    <w:qFormat/>
    <w:rsid w:val="00B670F6"/>
    <w:pPr>
      <w:numPr>
        <w:numId w:val="34"/>
      </w:numPr>
    </w:pPr>
  </w:style>
  <w:style w:type="paragraph" w:styleId="Caption">
    <w:name w:val="caption"/>
    <w:basedOn w:val="Normal"/>
    <w:next w:val="Normal"/>
    <w:uiPriority w:val="35"/>
    <w:unhideWhenUsed/>
    <w:rsid w:val="00B670F6"/>
    <w:pPr>
      <w:jc w:val="center"/>
    </w:pPr>
    <w:rPr>
      <w:b/>
      <w:bCs/>
      <w:szCs w:val="18"/>
    </w:rPr>
  </w:style>
  <w:style w:type="paragraph" w:customStyle="1" w:styleId="ccline">
    <w:name w:val="cc line"/>
    <w:basedOn w:val="Normal"/>
    <w:link w:val="cclineChar"/>
    <w:rsid w:val="00B670F6"/>
    <w:pPr>
      <w:tabs>
        <w:tab w:val="left" w:pos="403"/>
      </w:tabs>
      <w:ind w:left="1397" w:hanging="403"/>
    </w:pPr>
  </w:style>
  <w:style w:type="character" w:customStyle="1" w:styleId="cclineChar">
    <w:name w:val="cc line Char"/>
    <w:basedOn w:val="DefaultParagraphFont"/>
    <w:link w:val="ccline"/>
    <w:rsid w:val="00B670F6"/>
    <w:rPr>
      <w:rFonts w:asciiTheme="minorHAnsi" w:hAnsiTheme="minorHAnsi" w:cstheme="minorBidi"/>
      <w:sz w:val="24"/>
      <w:szCs w:val="24"/>
      <w:lang w:bidi="th-TH"/>
    </w:rPr>
  </w:style>
  <w:style w:type="character" w:styleId="CommentReference">
    <w:name w:val="annotation reference"/>
    <w:basedOn w:val="DefaultParagraphFont"/>
    <w:uiPriority w:val="99"/>
    <w:semiHidden/>
    <w:unhideWhenUsed/>
    <w:rsid w:val="00B670F6"/>
    <w:rPr>
      <w:sz w:val="16"/>
      <w:szCs w:val="16"/>
    </w:rPr>
  </w:style>
  <w:style w:type="paragraph" w:styleId="CommentText">
    <w:name w:val="annotation text"/>
    <w:basedOn w:val="Normal"/>
    <w:link w:val="CommentTextChar"/>
    <w:uiPriority w:val="99"/>
    <w:unhideWhenUsed/>
    <w:rsid w:val="00B670F6"/>
    <w:pPr>
      <w:spacing w:line="240" w:lineRule="auto"/>
    </w:pPr>
    <w:rPr>
      <w:sz w:val="20"/>
      <w:szCs w:val="25"/>
    </w:rPr>
  </w:style>
  <w:style w:type="character" w:customStyle="1" w:styleId="CommentTextChar">
    <w:name w:val="Comment Text Char"/>
    <w:basedOn w:val="DefaultParagraphFont"/>
    <w:link w:val="CommentText"/>
    <w:uiPriority w:val="99"/>
    <w:rsid w:val="00B670F6"/>
    <w:rPr>
      <w:rFonts w:asciiTheme="minorHAnsi" w:hAnsiTheme="minorHAnsi" w:cstheme="minorBidi"/>
      <w:szCs w:val="25"/>
      <w:lang w:bidi="th-TH"/>
    </w:rPr>
  </w:style>
  <w:style w:type="paragraph" w:styleId="CommentSubject">
    <w:name w:val="annotation subject"/>
    <w:basedOn w:val="CommentText"/>
    <w:next w:val="CommentText"/>
    <w:link w:val="CommentSubjectChar"/>
    <w:uiPriority w:val="99"/>
    <w:semiHidden/>
    <w:unhideWhenUsed/>
    <w:rsid w:val="00B670F6"/>
    <w:rPr>
      <w:b/>
      <w:bCs/>
    </w:rPr>
  </w:style>
  <w:style w:type="character" w:customStyle="1" w:styleId="CommentSubjectChar">
    <w:name w:val="Comment Subject Char"/>
    <w:basedOn w:val="CommentTextChar"/>
    <w:link w:val="CommentSubject"/>
    <w:uiPriority w:val="99"/>
    <w:semiHidden/>
    <w:rsid w:val="00B670F6"/>
    <w:rPr>
      <w:rFonts w:asciiTheme="minorHAnsi" w:hAnsiTheme="minorHAnsi" w:cstheme="minorBidi"/>
      <w:b/>
      <w:bCs/>
      <w:szCs w:val="25"/>
      <w:lang w:bidi="th-TH"/>
    </w:rPr>
  </w:style>
  <w:style w:type="table" w:customStyle="1" w:styleId="CTPSBasicTable">
    <w:name w:val="CTPS Basic Table"/>
    <w:basedOn w:val="TableNormal"/>
    <w:uiPriority w:val="99"/>
    <w:rsid w:val="00B670F6"/>
    <w:pPr>
      <w:ind w:left="367" w:hanging="187"/>
      <w:contextualSpacing/>
      <w:jc w:val="right"/>
    </w:pPr>
    <w:rPr>
      <w:rFonts w:eastAsiaTheme="minorHAnsi"/>
    </w:rPr>
    <w:tblPr>
      <w:tblStyleRowBandSize w:val="1"/>
      <w:tblStyleColBandSize w:val="1"/>
      <w:jc w:val="center"/>
      <w:tblCellMar>
        <w:left w:w="0" w:type="dxa"/>
        <w:right w:w="0" w:type="dxa"/>
      </w:tblCellMar>
    </w:tblPr>
    <w:trPr>
      <w:cantSplit/>
      <w:jc w:val="center"/>
    </w:trPr>
    <w:tcPr>
      <w:tcMar>
        <w:left w:w="0" w:type="dxa"/>
        <w:right w:w="0" w:type="dxa"/>
      </w:tcMar>
      <w:vAlign w:val="bottom"/>
    </w:tcPr>
    <w:tblStylePr w:type="firstRow">
      <w:pPr>
        <w:wordWrap/>
        <w:spacing w:beforeLines="0" w:before="50" w:beforeAutospacing="0" w:afterLines="0" w:after="50" w:afterAutospacing="0"/>
        <w:ind w:leftChars="0" w:left="720" w:firstLineChars="0" w:hanging="360"/>
        <w:jc w:val="right"/>
      </w:pPr>
      <w:rPr>
        <w:rFonts w:asciiTheme="minorHAnsi" w:hAnsiTheme="minorHAnsi"/>
        <w:b/>
        <w:sz w:val="20"/>
      </w:rPr>
      <w:tblPr/>
      <w:trPr>
        <w:cantSplit w:val="0"/>
      </w:trPr>
      <w:tcPr>
        <w:tcBorders>
          <w:top w:val="single" w:sz="8" w:space="0" w:color="auto"/>
          <w:left w:val="nil"/>
          <w:bottom w:val="single" w:sz="8" w:space="0" w:color="auto"/>
          <w:right w:val="nil"/>
          <w:insideH w:val="nil"/>
          <w:insideV w:val="nil"/>
          <w:tl2br w:val="nil"/>
          <w:tr2bl w:val="nil"/>
        </w:tcBorders>
        <w:tcMar>
          <w:top w:w="43" w:type="dxa"/>
          <w:left w:w="0" w:type="dxa"/>
          <w:bottom w:w="43" w:type="dxa"/>
          <w:right w:w="0" w:type="dxa"/>
        </w:tcMar>
      </w:tcPr>
    </w:tblStylePr>
    <w:tblStylePr w:type="lastRow">
      <w:pPr>
        <w:wordWrap/>
        <w:spacing w:beforeLines="0" w:before="50" w:beforeAutospacing="0"/>
        <w:ind w:leftChars="0" w:left="1080" w:firstLineChars="0" w:hanging="360"/>
      </w:pPr>
      <w:rPr>
        <w:rFonts w:asciiTheme="minorHAnsi" w:hAnsiTheme="minorHAnsi"/>
        <w:sz w:val="20"/>
      </w:rPr>
      <w:tblPr/>
      <w:trPr>
        <w:cantSplit w:val="0"/>
      </w:trPr>
      <w:tcPr>
        <w:tcBorders>
          <w:top w:val="single" w:sz="4" w:space="0" w:color="auto"/>
          <w:left w:val="nil"/>
          <w:bottom w:val="single" w:sz="8" w:space="0" w:color="auto"/>
          <w:right w:val="nil"/>
          <w:insideH w:val="nil"/>
          <w:insideV w:val="nil"/>
          <w:tl2br w:val="nil"/>
          <w:tr2bl w:val="nil"/>
        </w:tcBorders>
        <w:tcMar>
          <w:top w:w="43" w:type="dxa"/>
          <w:left w:w="0" w:type="dxa"/>
          <w:bottom w:w="43" w:type="dxa"/>
          <w:right w:w="0" w:type="dxa"/>
        </w:tcMar>
      </w:tcPr>
    </w:tblStylePr>
    <w:tblStylePr w:type="firstCol">
      <w:pPr>
        <w:wordWrap/>
        <w:ind w:leftChars="0" w:left="187" w:rightChars="0" w:right="0" w:firstLineChars="0" w:hanging="187"/>
        <w:contextualSpacing/>
        <w:mirrorIndents w:val="0"/>
        <w:jc w:val="left"/>
      </w:pPr>
      <w:rPr>
        <w:rFonts w:asciiTheme="minorHAnsi" w:hAnsiTheme="minorHAnsi"/>
        <w:sz w:val="20"/>
      </w:rPr>
      <w:tblPr/>
      <w:trPr>
        <w:cantSplit w:val="0"/>
      </w:trPr>
      <w:tcPr>
        <w:tcMar>
          <w:top w:w="0" w:type="nil"/>
          <w:left w:w="14" w:type="dxa"/>
          <w:bottom w:w="0" w:type="nil"/>
          <w:right w:w="0" w:type="dxa"/>
        </w:tcMar>
      </w:tcPr>
    </w:tblStylePr>
    <w:tblStylePr w:type="lastCol">
      <w:rPr>
        <w:rFonts w:asciiTheme="minorHAnsi" w:hAnsiTheme="minorHAnsi"/>
        <w:sz w:val="20"/>
      </w:rPr>
      <w:tblPr/>
      <w:trPr>
        <w:cantSplit w:val="0"/>
      </w:trPr>
    </w:tblStylePr>
    <w:tblStylePr w:type="neCell">
      <w:rPr>
        <w:rFonts w:asciiTheme="minorHAnsi" w:hAnsiTheme="minorHAnsi"/>
        <w:sz w:val="20"/>
      </w:rPr>
      <w:tblPr/>
      <w:tcPr>
        <w:tcBorders>
          <w:top w:val="single" w:sz="4" w:space="0" w:color="auto"/>
          <w:left w:val="nil"/>
          <w:bottom w:val="single" w:sz="4" w:space="0" w:color="auto"/>
          <w:right w:val="nil"/>
          <w:insideH w:val="nil"/>
          <w:insideV w:val="nil"/>
          <w:tl2br w:val="nil"/>
          <w:tr2bl w:val="nil"/>
        </w:tcBorders>
      </w:tcPr>
    </w:tblStylePr>
    <w:tblStylePr w:type="nwCell">
      <w:pPr>
        <w:wordWrap/>
        <w:ind w:leftChars="0" w:left="360" w:firstLineChars="0" w:hanging="180"/>
        <w:mirrorIndents w:val="0"/>
        <w:jc w:val="left"/>
      </w:pPr>
      <w:rPr>
        <w:rFonts w:asciiTheme="minorHAnsi" w:hAnsiTheme="minorHAnsi"/>
        <w:b/>
        <w:sz w:val="20"/>
      </w:rPr>
      <w:tblPr/>
      <w:trPr>
        <w:cantSplit w:val="0"/>
      </w:trPr>
      <w:tcPr>
        <w:tcBorders>
          <w:top w:val="single" w:sz="8" w:space="0" w:color="auto"/>
          <w:left w:val="nil"/>
          <w:bottom w:val="single" w:sz="8" w:space="0" w:color="auto"/>
          <w:right w:val="nil"/>
          <w:insideH w:val="nil"/>
          <w:insideV w:val="nil"/>
          <w:tl2br w:val="nil"/>
          <w:tr2bl w:val="nil"/>
        </w:tcBorders>
      </w:tcPr>
    </w:tblStylePr>
    <w:tblStylePr w:type="seCell">
      <w:rPr>
        <w:rFonts w:asciiTheme="minorHAnsi" w:hAnsiTheme="minorHAnsi"/>
        <w:sz w:val="20"/>
      </w:rPr>
    </w:tblStylePr>
    <w:tblStylePr w:type="swCell">
      <w:pPr>
        <w:wordWrap/>
        <w:ind w:leftChars="0" w:left="374" w:firstLineChars="0" w:hanging="187"/>
        <w:contextualSpacing/>
        <w:mirrorIndents w:val="0"/>
      </w:pPr>
      <w:rPr>
        <w:rFonts w:asciiTheme="minorHAnsi" w:hAnsiTheme="minorHAnsi"/>
        <w:b/>
        <w:i w:val="0"/>
        <w:sz w:val="20"/>
      </w:rPr>
      <w:tblPr/>
      <w:tcPr>
        <w:tcBorders>
          <w:top w:val="nil"/>
          <w:left w:val="nil"/>
          <w:bottom w:val="single" w:sz="8" w:space="0" w:color="auto"/>
          <w:right w:val="nil"/>
          <w:insideH w:val="nil"/>
          <w:insideV w:val="nil"/>
          <w:tl2br w:val="nil"/>
          <w:tr2bl w:val="nil"/>
        </w:tcBorders>
      </w:tcPr>
    </w:tblStylePr>
  </w:style>
  <w:style w:type="paragraph" w:customStyle="1" w:styleId="Enclosureline">
    <w:name w:val="Enclosure line"/>
    <w:basedOn w:val="Normal"/>
    <w:link w:val="EnclosurelineChar"/>
    <w:rsid w:val="00B670F6"/>
  </w:style>
  <w:style w:type="character" w:customStyle="1" w:styleId="EnclosurelineChar">
    <w:name w:val="Enclosure line Char"/>
    <w:basedOn w:val="DefaultParagraphFont"/>
    <w:link w:val="Enclosureline"/>
    <w:rsid w:val="00B670F6"/>
    <w:rPr>
      <w:rFonts w:asciiTheme="minorHAnsi" w:hAnsiTheme="minorHAnsi" w:cstheme="minorBidi"/>
      <w:sz w:val="24"/>
      <w:szCs w:val="24"/>
      <w:lang w:bidi="th-TH"/>
    </w:rPr>
  </w:style>
  <w:style w:type="paragraph" w:styleId="Footer">
    <w:name w:val="footer"/>
    <w:basedOn w:val="Normal"/>
    <w:link w:val="FooterChar"/>
    <w:uiPriority w:val="99"/>
    <w:unhideWhenUsed/>
    <w:rsid w:val="00B670F6"/>
    <w:pPr>
      <w:tabs>
        <w:tab w:val="center" w:pos="4680"/>
        <w:tab w:val="right" w:pos="9360"/>
      </w:tabs>
      <w:spacing w:after="0"/>
    </w:pPr>
  </w:style>
  <w:style w:type="character" w:customStyle="1" w:styleId="FooterChar">
    <w:name w:val="Footer Char"/>
    <w:basedOn w:val="DefaultParagraphFont"/>
    <w:link w:val="Footer"/>
    <w:uiPriority w:val="99"/>
    <w:rsid w:val="00B670F6"/>
    <w:rPr>
      <w:rFonts w:asciiTheme="minorHAnsi" w:hAnsiTheme="minorHAnsi" w:cstheme="minorBidi"/>
      <w:sz w:val="24"/>
      <w:szCs w:val="24"/>
      <w:lang w:bidi="th-TH"/>
    </w:rPr>
  </w:style>
  <w:style w:type="character" w:styleId="FootnoteReference">
    <w:name w:val="footnote reference"/>
    <w:basedOn w:val="DefaultParagraphFont"/>
    <w:uiPriority w:val="99"/>
    <w:semiHidden/>
    <w:unhideWhenUsed/>
    <w:rsid w:val="00B670F6"/>
    <w:rPr>
      <w:vertAlign w:val="superscript"/>
    </w:rPr>
  </w:style>
  <w:style w:type="paragraph" w:styleId="FootnoteText">
    <w:name w:val="footnote text"/>
    <w:basedOn w:val="Normal"/>
    <w:link w:val="FootnoteTextChar"/>
    <w:uiPriority w:val="99"/>
    <w:rsid w:val="00B670F6"/>
    <w:pPr>
      <w:tabs>
        <w:tab w:val="left" w:pos="216"/>
      </w:tabs>
      <w:ind w:left="1210" w:hanging="216"/>
    </w:pPr>
    <w:rPr>
      <w:szCs w:val="20"/>
    </w:rPr>
  </w:style>
  <w:style w:type="character" w:customStyle="1" w:styleId="FootnoteTextChar">
    <w:name w:val="Footnote Text Char"/>
    <w:basedOn w:val="DefaultParagraphFont"/>
    <w:link w:val="FootnoteText"/>
    <w:uiPriority w:val="99"/>
    <w:rsid w:val="00B670F6"/>
    <w:rPr>
      <w:rFonts w:asciiTheme="minorHAnsi" w:hAnsiTheme="minorHAnsi" w:cstheme="minorBidi"/>
      <w:sz w:val="24"/>
      <w:lang w:bidi="th-TH"/>
    </w:rPr>
  </w:style>
  <w:style w:type="paragraph" w:styleId="Header">
    <w:name w:val="header"/>
    <w:basedOn w:val="Normal"/>
    <w:link w:val="HeaderChar"/>
    <w:uiPriority w:val="99"/>
    <w:unhideWhenUsed/>
    <w:rsid w:val="00B670F6"/>
    <w:pPr>
      <w:tabs>
        <w:tab w:val="center" w:pos="4680"/>
        <w:tab w:val="right" w:pos="9360"/>
      </w:tabs>
      <w:spacing w:after="0"/>
    </w:pPr>
  </w:style>
  <w:style w:type="character" w:customStyle="1" w:styleId="HeaderChar">
    <w:name w:val="Header Char"/>
    <w:basedOn w:val="DefaultParagraphFont"/>
    <w:link w:val="Header"/>
    <w:uiPriority w:val="99"/>
    <w:rsid w:val="00B670F6"/>
    <w:rPr>
      <w:rFonts w:asciiTheme="minorHAnsi" w:hAnsiTheme="minorHAnsi" w:cstheme="minorBidi"/>
      <w:sz w:val="24"/>
      <w:szCs w:val="24"/>
      <w:lang w:bidi="th-TH"/>
    </w:rPr>
  </w:style>
  <w:style w:type="character" w:customStyle="1" w:styleId="Heading1Char">
    <w:name w:val="Heading 1 Char"/>
    <w:basedOn w:val="DefaultParagraphFont"/>
    <w:link w:val="Heading1"/>
    <w:uiPriority w:val="9"/>
    <w:rsid w:val="00B670F6"/>
    <w:rPr>
      <w:rFonts w:asciiTheme="majorHAnsi" w:eastAsiaTheme="majorEastAsia" w:hAnsiTheme="majorHAnsi" w:cstheme="majorBidi"/>
      <w:b/>
      <w:bCs/>
      <w:caps/>
      <w:color w:val="0D0D0D" w:themeColor="text1" w:themeTint="F2"/>
      <w:sz w:val="32"/>
      <w:szCs w:val="24"/>
      <w:lang w:bidi="th-TH"/>
    </w:rPr>
  </w:style>
  <w:style w:type="character" w:customStyle="1" w:styleId="Heading2Char">
    <w:name w:val="Heading 2 Char"/>
    <w:basedOn w:val="DefaultParagraphFont"/>
    <w:link w:val="Heading2"/>
    <w:uiPriority w:val="9"/>
    <w:rsid w:val="00B670F6"/>
    <w:rPr>
      <w:rFonts w:asciiTheme="majorHAnsi" w:eastAsiaTheme="majorEastAsia" w:hAnsiTheme="majorHAnsi" w:cstheme="majorBidi"/>
      <w:b/>
      <w:bCs/>
      <w:sz w:val="28"/>
      <w:szCs w:val="24"/>
      <w:lang w:bidi="th-TH"/>
    </w:rPr>
  </w:style>
  <w:style w:type="character" w:customStyle="1" w:styleId="Heading3Char">
    <w:name w:val="Heading 3 Char"/>
    <w:basedOn w:val="DefaultParagraphFont"/>
    <w:link w:val="Heading3"/>
    <w:uiPriority w:val="9"/>
    <w:rsid w:val="00B670F6"/>
    <w:rPr>
      <w:rFonts w:asciiTheme="majorHAnsi" w:eastAsiaTheme="majorEastAsia" w:hAnsiTheme="majorHAnsi" w:cstheme="majorBidi"/>
      <w:b/>
      <w:bCs/>
      <w:i/>
      <w:sz w:val="28"/>
      <w:szCs w:val="28"/>
      <w:lang w:bidi="th-TH"/>
    </w:rPr>
  </w:style>
  <w:style w:type="character" w:customStyle="1" w:styleId="Heading4Char">
    <w:name w:val="Heading 4 Char"/>
    <w:basedOn w:val="DefaultParagraphFont"/>
    <w:link w:val="Heading4"/>
    <w:uiPriority w:val="9"/>
    <w:rsid w:val="00B670F6"/>
    <w:rPr>
      <w:rFonts w:asciiTheme="majorHAnsi" w:eastAsiaTheme="majorEastAsia" w:hAnsiTheme="majorHAnsi" w:cstheme="majorBidi"/>
      <w:bCs/>
      <w:iCs/>
      <w:sz w:val="26"/>
      <w:szCs w:val="24"/>
      <w:lang w:bidi="th-TH"/>
    </w:rPr>
  </w:style>
  <w:style w:type="character" w:customStyle="1" w:styleId="Heading5Char">
    <w:name w:val="Heading 5 Char"/>
    <w:basedOn w:val="DefaultParagraphFont"/>
    <w:link w:val="Heading5"/>
    <w:uiPriority w:val="9"/>
    <w:rsid w:val="00B670F6"/>
    <w:rPr>
      <w:rFonts w:asciiTheme="majorHAnsi" w:eastAsiaTheme="majorEastAsia" w:hAnsiTheme="majorHAnsi" w:cstheme="majorBidi"/>
      <w:i/>
      <w:sz w:val="26"/>
      <w:szCs w:val="26"/>
      <w:lang w:bidi="th-TH"/>
    </w:rPr>
  </w:style>
  <w:style w:type="character" w:customStyle="1" w:styleId="Heading6Char">
    <w:name w:val="Heading 6 Char"/>
    <w:basedOn w:val="DefaultParagraphFont"/>
    <w:link w:val="Heading6"/>
    <w:uiPriority w:val="9"/>
    <w:rsid w:val="00B670F6"/>
    <w:rPr>
      <w:rFonts w:asciiTheme="majorHAnsi" w:eastAsiaTheme="majorEastAsia" w:hAnsiTheme="majorHAnsi" w:cstheme="minorHAnsi"/>
      <w:i/>
      <w:iCs/>
      <w:sz w:val="24"/>
      <w:szCs w:val="24"/>
      <w:lang w:bidi="th-TH"/>
    </w:rPr>
  </w:style>
  <w:style w:type="paragraph" w:customStyle="1" w:styleId="Introductorytext">
    <w:name w:val="Introductory text"/>
    <w:basedOn w:val="Normal"/>
    <w:rsid w:val="00B670F6"/>
    <w:pPr>
      <w:spacing w:before="240"/>
    </w:pPr>
  </w:style>
  <w:style w:type="paragraph" w:styleId="ListParagraph">
    <w:name w:val="List Paragraph"/>
    <w:basedOn w:val="Normal"/>
    <w:uiPriority w:val="34"/>
    <w:rsid w:val="00B670F6"/>
    <w:pPr>
      <w:ind w:left="720"/>
      <w:contextualSpacing/>
    </w:pPr>
    <w:rPr>
      <w:rFonts w:eastAsia="Calibri"/>
    </w:rPr>
  </w:style>
  <w:style w:type="paragraph" w:customStyle="1" w:styleId="MemoHeader">
    <w:name w:val="Memo Header"/>
    <w:basedOn w:val="Normal"/>
    <w:rsid w:val="00B670F6"/>
    <w:pPr>
      <w:spacing w:after="60"/>
      <w:ind w:hanging="994"/>
    </w:pPr>
    <w:rPr>
      <w:b/>
    </w:rPr>
  </w:style>
  <w:style w:type="paragraph" w:customStyle="1" w:styleId="NormalinTables">
    <w:name w:val="Normal in Tables"/>
    <w:basedOn w:val="Normal"/>
    <w:rsid w:val="00B670F6"/>
    <w:pPr>
      <w:framePr w:hSpace="1800" w:wrap="around" w:vAnchor="text" w:hAnchor="text" w:xAlign="center" w:y="1"/>
      <w:spacing w:after="0"/>
      <w:ind w:left="187" w:hanging="187"/>
      <w:contextualSpacing/>
      <w:jc w:val="right"/>
    </w:pPr>
    <w:rPr>
      <w:rFonts w:eastAsiaTheme="minorHAnsi"/>
      <w:szCs w:val="20"/>
      <w:lang w:val="fr-FR"/>
    </w:rPr>
  </w:style>
  <w:style w:type="numbering" w:customStyle="1" w:styleId="Numberlist">
    <w:name w:val="Number list"/>
    <w:basedOn w:val="NoList"/>
    <w:uiPriority w:val="99"/>
    <w:rsid w:val="00B670F6"/>
    <w:pPr>
      <w:numPr>
        <w:numId w:val="9"/>
      </w:numPr>
    </w:pPr>
  </w:style>
  <w:style w:type="paragraph" w:customStyle="1" w:styleId="Numbered">
    <w:name w:val="Numbered"/>
    <w:basedOn w:val="Normal"/>
    <w:uiPriority w:val="20"/>
    <w:qFormat/>
    <w:rsid w:val="00B670F6"/>
    <w:pPr>
      <w:numPr>
        <w:numId w:val="35"/>
      </w:numPr>
    </w:pPr>
  </w:style>
  <w:style w:type="character" w:styleId="PlaceholderText">
    <w:name w:val="Placeholder Text"/>
    <w:basedOn w:val="DefaultParagraphFont"/>
    <w:uiPriority w:val="99"/>
    <w:semiHidden/>
    <w:rsid w:val="00B670F6"/>
    <w:rPr>
      <w:color w:val="808080"/>
    </w:rPr>
  </w:style>
  <w:style w:type="table" w:styleId="TableGrid">
    <w:name w:val="Table Grid"/>
    <w:basedOn w:val="TableNormal"/>
    <w:uiPriority w:val="59"/>
    <w:rsid w:val="00B670F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ource">
    <w:name w:val="Table Source"/>
    <w:basedOn w:val="Normal"/>
    <w:rsid w:val="00B670F6"/>
    <w:pPr>
      <w:framePr w:hSpace="1800" w:wrap="around" w:vAnchor="text" w:hAnchor="text" w:xAlign="center" w:y="1"/>
      <w:tabs>
        <w:tab w:val="left" w:pos="950"/>
      </w:tabs>
      <w:spacing w:after="0"/>
      <w:ind w:left="950" w:hanging="950"/>
      <w:contextualSpacing/>
      <w:suppressOverlap/>
    </w:pPr>
    <w:rPr>
      <w:rFonts w:cstheme="minorHAnsi"/>
      <w:iCs/>
      <w:color w:val="020505"/>
      <w:szCs w:val="20"/>
    </w:rPr>
  </w:style>
  <w:style w:type="paragraph" w:styleId="Title">
    <w:name w:val="Title"/>
    <w:basedOn w:val="Normal"/>
    <w:next w:val="Normal"/>
    <w:link w:val="TitleChar"/>
    <w:uiPriority w:val="10"/>
    <w:rsid w:val="00B670F6"/>
    <w:pPr>
      <w:spacing w:before="600"/>
      <w:jc w:val="center"/>
    </w:pPr>
    <w:rPr>
      <w:rFonts w:asciiTheme="majorHAnsi" w:eastAsiaTheme="majorEastAsia" w:hAnsiTheme="majorHAnsi"/>
      <w:b/>
      <w:i/>
      <w:caps/>
      <w:kern w:val="28"/>
      <w:sz w:val="28"/>
      <w:szCs w:val="52"/>
    </w:rPr>
  </w:style>
  <w:style w:type="character" w:customStyle="1" w:styleId="TitleChar">
    <w:name w:val="Title Char"/>
    <w:basedOn w:val="DefaultParagraphFont"/>
    <w:link w:val="Title"/>
    <w:uiPriority w:val="10"/>
    <w:rsid w:val="00B670F6"/>
    <w:rPr>
      <w:rFonts w:asciiTheme="majorHAnsi" w:eastAsiaTheme="majorEastAsia" w:hAnsiTheme="majorHAnsi" w:cstheme="minorBidi"/>
      <w:b/>
      <w:i/>
      <w:caps/>
      <w:kern w:val="28"/>
      <w:sz w:val="28"/>
      <w:szCs w:val="52"/>
      <w:lang w:bidi="th-TH"/>
    </w:rPr>
  </w:style>
  <w:style w:type="numbering" w:customStyle="1" w:styleId="Headinglist">
    <w:name w:val="Heading list"/>
    <w:basedOn w:val="NoList"/>
    <w:uiPriority w:val="99"/>
    <w:rsid w:val="00B670F6"/>
    <w:pPr>
      <w:numPr>
        <w:numId w:val="21"/>
      </w:numPr>
    </w:pPr>
  </w:style>
  <w:style w:type="paragraph" w:customStyle="1" w:styleId="Insertedfigure">
    <w:name w:val="Inserted figure"/>
    <w:basedOn w:val="Normal"/>
    <w:next w:val="Normal"/>
    <w:uiPriority w:val="6"/>
    <w:qFormat/>
    <w:rsid w:val="00B670F6"/>
    <w:pPr>
      <w:jc w:val="center"/>
    </w:pPr>
    <w:rPr>
      <w:noProof/>
    </w:rPr>
  </w:style>
  <w:style w:type="paragraph" w:customStyle="1" w:styleId="Insertedtable">
    <w:name w:val="Inserted table"/>
    <w:basedOn w:val="Normal"/>
    <w:next w:val="Normal"/>
    <w:uiPriority w:val="34"/>
    <w:qFormat/>
    <w:rsid w:val="00B670F6"/>
    <w:pPr>
      <w:spacing w:after="180"/>
      <w:jc w:val="center"/>
    </w:pPr>
  </w:style>
  <w:style w:type="character" w:styleId="Hyperlink">
    <w:name w:val="Hyperlink"/>
    <w:basedOn w:val="DefaultParagraphFont"/>
    <w:uiPriority w:val="99"/>
    <w:unhideWhenUsed/>
    <w:rsid w:val="00DE3388"/>
    <w:rPr>
      <w:color w:val="0000FF" w:themeColor="hyperlink"/>
      <w:u w:val="single"/>
    </w:rPr>
  </w:style>
  <w:style w:type="character" w:styleId="FollowedHyperlink">
    <w:name w:val="FollowedHyperlink"/>
    <w:basedOn w:val="DefaultParagraphFont"/>
    <w:uiPriority w:val="99"/>
    <w:semiHidden/>
    <w:unhideWhenUsed/>
    <w:rsid w:val="00A26A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49884">
      <w:bodyDiv w:val="1"/>
      <w:marLeft w:val="0"/>
      <w:marRight w:val="0"/>
      <w:marTop w:val="0"/>
      <w:marBottom w:val="0"/>
      <w:divBdr>
        <w:top w:val="none" w:sz="0" w:space="0" w:color="auto"/>
        <w:left w:val="none" w:sz="0" w:space="0" w:color="auto"/>
        <w:bottom w:val="none" w:sz="0" w:space="0" w:color="auto"/>
        <w:right w:val="none" w:sz="0" w:space="0" w:color="auto"/>
      </w:divBdr>
    </w:div>
    <w:div w:id="19488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TPS Templates">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awilson</dc:creator>
  <cp:lastModifiedBy>mcgahan</cp:lastModifiedBy>
  <cp:revision>2</cp:revision>
  <cp:lastPrinted>2014-10-24T19:19:00Z</cp:lastPrinted>
  <dcterms:created xsi:type="dcterms:W3CDTF">2014-10-28T17:35:00Z</dcterms:created>
  <dcterms:modified xsi:type="dcterms:W3CDTF">2014-10-28T17:35:00Z</dcterms:modified>
</cp:coreProperties>
</file>